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2E4F" w:rsidRPr="00BC4712" w:rsidRDefault="00D62E4F" w:rsidP="00B96B73">
      <w:pPr>
        <w:rPr>
          <w:rFonts w:ascii="Verdana" w:hAnsi="Verdana" w:cs="Arial"/>
          <w:color w:val="003399"/>
          <w:sz w:val="20"/>
          <w:szCs w:val="20"/>
          <w:lang w:val="nl-BE"/>
        </w:rPr>
      </w:pPr>
      <w:r w:rsidRPr="00BC4712">
        <w:rPr>
          <w:rFonts w:ascii="Verdana" w:hAnsi="Verdana" w:cs="Arial"/>
          <w:color w:val="003399"/>
          <w:sz w:val="20"/>
          <w:szCs w:val="20"/>
          <w:lang w:val="nl-BE"/>
        </w:rPr>
        <w:t xml:space="preserve">Ekeren, </w:t>
      </w:r>
      <w:r w:rsidR="00182797" w:rsidRPr="00BC4712">
        <w:rPr>
          <w:rFonts w:ascii="Verdana" w:hAnsi="Verdana" w:cs="Arial"/>
          <w:color w:val="003399"/>
          <w:sz w:val="20"/>
          <w:szCs w:val="20"/>
          <w:lang w:val="nl-BE"/>
        </w:rPr>
        <w:fldChar w:fldCharType="begin"/>
      </w:r>
      <w:r w:rsidRPr="00BC4712">
        <w:rPr>
          <w:rFonts w:ascii="Verdana" w:hAnsi="Verdana" w:cs="Arial"/>
          <w:color w:val="003399"/>
          <w:sz w:val="20"/>
          <w:szCs w:val="20"/>
          <w:lang w:val="nl-BE"/>
        </w:rPr>
        <w:instrText xml:space="preserve"> TIME \@ "d MMMM yyyy" </w:instrText>
      </w:r>
      <w:r w:rsidR="00182797" w:rsidRPr="00BC4712">
        <w:rPr>
          <w:rFonts w:ascii="Verdana" w:hAnsi="Verdana" w:cs="Arial"/>
          <w:color w:val="003399"/>
          <w:sz w:val="20"/>
          <w:szCs w:val="20"/>
          <w:lang w:val="nl-BE"/>
        </w:rPr>
        <w:fldChar w:fldCharType="separate"/>
      </w:r>
      <w:r w:rsidR="005E6C19">
        <w:rPr>
          <w:rFonts w:ascii="Verdana" w:hAnsi="Verdana" w:cs="Arial"/>
          <w:noProof/>
          <w:color w:val="003399"/>
          <w:sz w:val="20"/>
          <w:szCs w:val="20"/>
          <w:lang w:val="nl-BE"/>
        </w:rPr>
        <w:t>27 februari 2018</w:t>
      </w:r>
      <w:r w:rsidR="00182797" w:rsidRPr="00BC4712">
        <w:rPr>
          <w:rFonts w:ascii="Verdana" w:hAnsi="Verdana" w:cs="Arial"/>
          <w:color w:val="003399"/>
          <w:sz w:val="20"/>
          <w:szCs w:val="20"/>
          <w:lang w:val="nl-BE"/>
        </w:rPr>
        <w:fldChar w:fldCharType="end"/>
      </w:r>
      <w:r w:rsidRPr="00BC4712">
        <w:rPr>
          <w:rFonts w:ascii="Verdana" w:hAnsi="Verdana" w:cs="Arial"/>
          <w:color w:val="003399"/>
          <w:sz w:val="20"/>
          <w:szCs w:val="20"/>
          <w:lang w:val="nl-BE"/>
        </w:rPr>
        <w:t>.</w:t>
      </w:r>
    </w:p>
    <w:p w:rsidR="00D62E4F" w:rsidRPr="00BC4712" w:rsidRDefault="00D62E4F" w:rsidP="00B96B73">
      <w:pPr>
        <w:rPr>
          <w:rFonts w:ascii="Verdana" w:hAnsi="Verdana" w:cs="Arial"/>
          <w:color w:val="003399"/>
          <w:sz w:val="20"/>
          <w:szCs w:val="20"/>
          <w:lang w:val="nl-BE"/>
        </w:rPr>
      </w:pPr>
    </w:p>
    <w:p w:rsidR="00D62E4F" w:rsidRPr="00BC4712" w:rsidRDefault="00D62E4F" w:rsidP="00B96B73">
      <w:pPr>
        <w:rPr>
          <w:rFonts w:ascii="Verdana" w:hAnsi="Verdana" w:cs="Arial"/>
          <w:color w:val="003399"/>
          <w:sz w:val="20"/>
          <w:szCs w:val="20"/>
          <w:lang w:val="nl-BE"/>
        </w:rPr>
      </w:pPr>
      <w:r w:rsidRPr="00BC4712">
        <w:rPr>
          <w:rFonts w:ascii="Verdana" w:hAnsi="Verdana" w:cs="Arial"/>
          <w:color w:val="003399"/>
          <w:sz w:val="20"/>
          <w:szCs w:val="20"/>
        </w:rPr>
        <w:t>Aan: omgevingsvergunning@stad.antwerpen.be</w:t>
      </w:r>
    </w:p>
    <w:p w:rsidR="00D62E4F" w:rsidRPr="00BC4712" w:rsidRDefault="00D62E4F" w:rsidP="00B96B73">
      <w:pPr>
        <w:rPr>
          <w:rFonts w:ascii="Verdana" w:hAnsi="Verdana" w:cs="Arial"/>
          <w:color w:val="003399"/>
          <w:sz w:val="20"/>
          <w:szCs w:val="20"/>
          <w:lang w:val="nl-BE"/>
        </w:rPr>
      </w:pPr>
    </w:p>
    <w:p w:rsidR="00D62E4F" w:rsidRPr="00BC4712" w:rsidRDefault="00D62E4F" w:rsidP="00B96B73">
      <w:pPr>
        <w:rPr>
          <w:rFonts w:ascii="Verdana" w:hAnsi="Verdana" w:cs="Arial"/>
          <w:color w:val="003399"/>
          <w:sz w:val="20"/>
          <w:szCs w:val="20"/>
          <w:lang w:val="nl-BE"/>
        </w:rPr>
      </w:pPr>
      <w:r w:rsidRPr="00BC4712">
        <w:rPr>
          <w:rFonts w:ascii="Verdana" w:hAnsi="Verdana" w:cs="Arial"/>
          <w:b/>
          <w:color w:val="003399"/>
          <w:sz w:val="20"/>
          <w:szCs w:val="20"/>
          <w:u w:val="single"/>
          <w:lang w:val="nl-BE"/>
        </w:rPr>
        <w:t>Betreft</w:t>
      </w:r>
      <w:r w:rsidRPr="00BC4712">
        <w:rPr>
          <w:rFonts w:ascii="Verdana" w:hAnsi="Verdana" w:cs="Arial"/>
          <w:color w:val="003399"/>
          <w:sz w:val="20"/>
          <w:szCs w:val="20"/>
          <w:lang w:val="nl-BE"/>
        </w:rPr>
        <w:t xml:space="preserve">: bewaarschrift tegen </w:t>
      </w:r>
      <w:r w:rsidR="00E42431">
        <w:rPr>
          <w:rFonts w:ascii="Verdana" w:hAnsi="Verdana" w:cs="Arial"/>
          <w:color w:val="003399"/>
          <w:sz w:val="20"/>
          <w:szCs w:val="20"/>
          <w:lang w:val="nl-BE"/>
        </w:rPr>
        <w:t>omgevingsvergunning</w:t>
      </w:r>
      <w:r w:rsidRPr="00BC4712">
        <w:rPr>
          <w:rFonts w:ascii="Verdana" w:hAnsi="Verdana" w:cs="Arial"/>
          <w:color w:val="003399"/>
          <w:sz w:val="20"/>
          <w:szCs w:val="20"/>
          <w:lang w:val="nl-BE"/>
        </w:rPr>
        <w:t xml:space="preserve"> voor het aanleggen van een Park Hoekakker te Ekeren; projectnummer OMV_2017008450</w:t>
      </w:r>
    </w:p>
    <w:p w:rsidR="00D62E4F" w:rsidRPr="00BC4712" w:rsidRDefault="00D62E4F" w:rsidP="00B96B73">
      <w:pPr>
        <w:rPr>
          <w:rFonts w:ascii="Verdana" w:hAnsi="Verdana" w:cs="Arial"/>
          <w:color w:val="003399"/>
          <w:sz w:val="20"/>
          <w:szCs w:val="20"/>
          <w:lang w:val="nl-BE"/>
        </w:rPr>
      </w:pPr>
    </w:p>
    <w:p w:rsidR="00D62E4F" w:rsidRPr="00BC4712" w:rsidRDefault="00D62E4F" w:rsidP="00B96B73">
      <w:pPr>
        <w:rPr>
          <w:rFonts w:ascii="Verdana" w:hAnsi="Verdana" w:cs="Arial"/>
          <w:color w:val="003399"/>
          <w:sz w:val="20"/>
          <w:szCs w:val="20"/>
          <w:lang w:val="nl-BE"/>
        </w:rPr>
      </w:pPr>
      <w:r w:rsidRPr="00BC4712">
        <w:rPr>
          <w:rFonts w:ascii="Verdana" w:hAnsi="Verdana" w:cs="Arial"/>
          <w:color w:val="003399"/>
          <w:sz w:val="20"/>
          <w:szCs w:val="20"/>
          <w:lang w:val="nl-BE"/>
        </w:rPr>
        <w:t>Geachte heer/mevrouw,</w:t>
      </w:r>
    </w:p>
    <w:p w:rsidR="00D62E4F" w:rsidRPr="00BC4712" w:rsidRDefault="00D62E4F" w:rsidP="00B96B73">
      <w:pPr>
        <w:rPr>
          <w:rFonts w:ascii="Verdana" w:hAnsi="Verdana" w:cs="Arial"/>
          <w:color w:val="003399"/>
          <w:sz w:val="20"/>
          <w:szCs w:val="20"/>
          <w:lang w:val="nl-BE"/>
        </w:rPr>
      </w:pPr>
    </w:p>
    <w:p w:rsidR="00D62E4F" w:rsidRPr="00BC4712" w:rsidRDefault="00D62E4F" w:rsidP="00B96B73">
      <w:pPr>
        <w:rPr>
          <w:rFonts w:ascii="Verdana" w:hAnsi="Verdana"/>
          <w:color w:val="003399"/>
          <w:sz w:val="20"/>
          <w:szCs w:val="20"/>
        </w:rPr>
      </w:pPr>
      <w:r w:rsidRPr="00BC4712">
        <w:rPr>
          <w:rFonts w:ascii="Verdana" w:hAnsi="Verdana"/>
          <w:color w:val="003399"/>
          <w:sz w:val="20"/>
          <w:szCs w:val="20"/>
        </w:rPr>
        <w:t xml:space="preserve">Hierbij dien ik bezwaar in tegen </w:t>
      </w:r>
      <w:r w:rsidR="00E42431">
        <w:rPr>
          <w:rFonts w:ascii="Verdana" w:hAnsi="Verdana"/>
          <w:color w:val="003399"/>
          <w:sz w:val="20"/>
          <w:szCs w:val="20"/>
        </w:rPr>
        <w:t xml:space="preserve">de aanvraag van </w:t>
      </w:r>
      <w:r w:rsidR="00E42431">
        <w:rPr>
          <w:rFonts w:ascii="Verdana" w:hAnsi="Verdana" w:cs="Arial"/>
          <w:color w:val="003399"/>
          <w:sz w:val="20"/>
          <w:szCs w:val="20"/>
          <w:lang w:val="nl-BE"/>
        </w:rPr>
        <w:t>omgevingsvergunning</w:t>
      </w:r>
      <w:r w:rsidRPr="00BC4712">
        <w:rPr>
          <w:rFonts w:ascii="Verdana" w:hAnsi="Verdana"/>
          <w:color w:val="003399"/>
          <w:sz w:val="20"/>
          <w:szCs w:val="20"/>
        </w:rPr>
        <w:t xml:space="preserve"> voor het aanleggen van een park Hoekakker te Ekeren met projectnummer OMV_2017008450 en wel om de volgende redenen:</w:t>
      </w:r>
    </w:p>
    <w:p w:rsidR="00D62E4F" w:rsidRPr="00BC4712" w:rsidRDefault="00D62E4F" w:rsidP="00B96B73">
      <w:pPr>
        <w:rPr>
          <w:rFonts w:ascii="Verdana" w:hAnsi="Verdana"/>
          <w:color w:val="003399"/>
          <w:sz w:val="20"/>
          <w:szCs w:val="20"/>
        </w:rPr>
      </w:pPr>
    </w:p>
    <w:p w:rsidR="00407E62" w:rsidRPr="00407E62" w:rsidRDefault="00D62E4F" w:rsidP="00B96B73">
      <w:pPr>
        <w:pStyle w:val="Lijstalinea"/>
        <w:numPr>
          <w:ilvl w:val="0"/>
          <w:numId w:val="1"/>
        </w:numPr>
        <w:rPr>
          <w:rFonts w:ascii="Verdana" w:hAnsi="Verdana"/>
          <w:color w:val="003399"/>
          <w:sz w:val="20"/>
          <w:szCs w:val="20"/>
        </w:rPr>
      </w:pPr>
      <w:r w:rsidRPr="00BC4712">
        <w:rPr>
          <w:rFonts w:ascii="Verdana" w:hAnsi="Verdana"/>
          <w:color w:val="003399"/>
          <w:sz w:val="20"/>
          <w:szCs w:val="20"/>
          <w:u w:val="single"/>
        </w:rPr>
        <w:t xml:space="preserve">Het park staat </w:t>
      </w:r>
      <w:r w:rsidR="005E228C" w:rsidRPr="00BC4712">
        <w:rPr>
          <w:rFonts w:ascii="Verdana" w:hAnsi="Verdana"/>
          <w:color w:val="003399"/>
          <w:sz w:val="20"/>
          <w:szCs w:val="20"/>
          <w:u w:val="single"/>
        </w:rPr>
        <w:t xml:space="preserve">volledig </w:t>
      </w:r>
      <w:r w:rsidRPr="00BC4712">
        <w:rPr>
          <w:rFonts w:ascii="Verdana" w:hAnsi="Verdana"/>
          <w:color w:val="003399"/>
          <w:sz w:val="20"/>
          <w:szCs w:val="20"/>
          <w:u w:val="single"/>
        </w:rPr>
        <w:t>ten dienste van het Masterplan Hoekakker waarvan het bouwproject de kern uitmaakt</w:t>
      </w:r>
      <w:r w:rsidR="00F53146">
        <w:rPr>
          <w:rFonts w:ascii="Verdana" w:hAnsi="Verdana"/>
          <w:color w:val="003399"/>
          <w:sz w:val="20"/>
          <w:szCs w:val="20"/>
          <w:u w:val="single"/>
        </w:rPr>
        <w:t>.</w:t>
      </w:r>
      <w:r w:rsidR="00407E62" w:rsidRPr="00407E62">
        <w:rPr>
          <w:rFonts w:ascii="Verdana" w:hAnsi="Verdana" w:cs="Arial"/>
          <w:color w:val="003399"/>
          <w:sz w:val="20"/>
          <w:szCs w:val="20"/>
          <w:lang w:val="nl-BE"/>
        </w:rPr>
        <w:t xml:space="preserve"> </w:t>
      </w:r>
      <w:r w:rsidR="00B96B73">
        <w:rPr>
          <w:rFonts w:ascii="Verdana" w:hAnsi="Verdana" w:cs="Arial"/>
          <w:color w:val="003399"/>
          <w:sz w:val="20"/>
          <w:szCs w:val="20"/>
          <w:lang w:val="nl-BE"/>
        </w:rPr>
        <w:br/>
      </w:r>
      <w:r w:rsidR="00B96B73" w:rsidRPr="00BC4712">
        <w:rPr>
          <w:rFonts w:ascii="Verdana" w:hAnsi="Verdana"/>
          <w:color w:val="003399"/>
          <w:sz w:val="20"/>
          <w:szCs w:val="20"/>
        </w:rPr>
        <w:t>In de ‘</w:t>
      </w:r>
      <w:r w:rsidR="00B96B73">
        <w:rPr>
          <w:rFonts w:ascii="Verdana" w:hAnsi="Verdana"/>
          <w:color w:val="003399"/>
          <w:sz w:val="20"/>
          <w:szCs w:val="20"/>
        </w:rPr>
        <w:t>beschrijvende nota’</w:t>
      </w:r>
      <w:r w:rsidR="00B96B73" w:rsidRPr="00BC4712">
        <w:rPr>
          <w:rFonts w:ascii="Verdana" w:hAnsi="Verdana"/>
          <w:color w:val="003399"/>
          <w:sz w:val="20"/>
          <w:szCs w:val="20"/>
        </w:rPr>
        <w:t xml:space="preserve"> is te lezen dat </w:t>
      </w:r>
      <w:r w:rsidR="00B96B73" w:rsidRPr="00BC4712">
        <w:rPr>
          <w:rFonts w:ascii="Verdana" w:hAnsi="Verdana"/>
          <w:color w:val="003399"/>
          <w:sz w:val="20"/>
          <w:szCs w:val="20"/>
          <w:lang w:eastAsia="nl-BE"/>
        </w:rPr>
        <w:t>het park als voorname functie heeft een grote capaciteit water te kunne</w:t>
      </w:r>
      <w:r w:rsidR="00B96B73">
        <w:rPr>
          <w:rFonts w:ascii="Verdana" w:hAnsi="Verdana"/>
          <w:color w:val="003399"/>
          <w:sz w:val="20"/>
          <w:szCs w:val="20"/>
          <w:lang w:eastAsia="nl-BE"/>
        </w:rPr>
        <w:t xml:space="preserve">n bergen en dat de uitgravingen </w:t>
      </w:r>
      <w:r w:rsidR="00B96B73" w:rsidRPr="00BC4712">
        <w:rPr>
          <w:rFonts w:ascii="Verdana" w:hAnsi="Verdana"/>
          <w:color w:val="003399"/>
          <w:sz w:val="20"/>
          <w:szCs w:val="20"/>
          <w:lang w:eastAsia="nl-BE"/>
        </w:rPr>
        <w:t>nodig zijn om de omliggende grondpercelen droger te maken.</w:t>
      </w:r>
    </w:p>
    <w:p w:rsidR="00407E62" w:rsidRPr="00C32F16" w:rsidRDefault="00407E62" w:rsidP="00B96B73">
      <w:pPr>
        <w:ind w:left="360"/>
        <w:rPr>
          <w:rFonts w:ascii="Verdana" w:hAnsi="Verdana"/>
          <w:color w:val="003399"/>
          <w:sz w:val="20"/>
          <w:szCs w:val="20"/>
        </w:rPr>
      </w:pPr>
      <w:r w:rsidRPr="00C32F16">
        <w:rPr>
          <w:rFonts w:ascii="Verdana" w:hAnsi="Verdana" w:cs="Arial"/>
          <w:color w:val="003399"/>
          <w:sz w:val="20"/>
          <w:szCs w:val="20"/>
          <w:lang w:val="nl-BE"/>
        </w:rPr>
        <w:t xml:space="preserve">Het park creëert </w:t>
      </w:r>
      <w:r w:rsidR="00FB3159">
        <w:rPr>
          <w:rFonts w:ascii="Verdana" w:hAnsi="Verdana" w:cs="Arial"/>
          <w:color w:val="003399"/>
          <w:sz w:val="20"/>
          <w:szCs w:val="20"/>
          <w:lang w:val="nl-BE"/>
        </w:rPr>
        <w:t xml:space="preserve">dus </w:t>
      </w:r>
      <w:r w:rsidRPr="00C32F16">
        <w:rPr>
          <w:rFonts w:ascii="Verdana" w:hAnsi="Verdana" w:cs="Arial"/>
          <w:color w:val="003399"/>
          <w:sz w:val="20"/>
          <w:szCs w:val="20"/>
          <w:lang w:val="nl-BE"/>
        </w:rPr>
        <w:t>de con</w:t>
      </w:r>
      <w:r w:rsidR="00FB3159">
        <w:rPr>
          <w:rFonts w:ascii="Verdana" w:hAnsi="Verdana" w:cs="Arial"/>
          <w:color w:val="003399"/>
          <w:sz w:val="20"/>
          <w:szCs w:val="20"/>
          <w:lang w:val="nl-BE"/>
        </w:rPr>
        <w:t xml:space="preserve">dities om tot bouwen te kunnen </w:t>
      </w:r>
      <w:r w:rsidRPr="00C32F16">
        <w:rPr>
          <w:rFonts w:ascii="Verdana" w:hAnsi="Verdana" w:cs="Arial"/>
          <w:color w:val="003399"/>
          <w:sz w:val="20"/>
          <w:szCs w:val="20"/>
          <w:lang w:val="nl-BE"/>
        </w:rPr>
        <w:t>overgaan. Om deze reden volgt uit mijn bezwaren tegen het bouwen op de Hoekakker (het ontwerp RUP Hoekakker) logischerwijs dat ik tegen dit parkontwerp ben.</w:t>
      </w:r>
      <w:r w:rsidRPr="00C32F16">
        <w:rPr>
          <w:rFonts w:ascii="Verdana" w:hAnsi="Verdana" w:cs="Arial"/>
          <w:color w:val="003399"/>
          <w:sz w:val="20"/>
          <w:szCs w:val="20"/>
          <w:lang w:val="nl-BE"/>
        </w:rPr>
        <w:br/>
      </w:r>
      <w:r w:rsidRPr="00C32F16">
        <w:rPr>
          <w:rFonts w:ascii="Verdana" w:hAnsi="Verdana"/>
          <w:color w:val="003399"/>
          <w:sz w:val="20"/>
          <w:szCs w:val="20"/>
        </w:rPr>
        <w:br/>
        <w:t>Ik hoop op behoud van de open ruimte die de Hoekakker biedt. Ze maakt in een  reeds sterk gebetonneerd gebied de leefbaarheid en identiteit uit van de omgeving.</w:t>
      </w:r>
    </w:p>
    <w:p w:rsidR="00407E62" w:rsidRDefault="00407E62" w:rsidP="00B96B73">
      <w:pPr>
        <w:ind w:left="360"/>
        <w:rPr>
          <w:rFonts w:ascii="Verdana" w:hAnsi="Verdana"/>
          <w:color w:val="003399"/>
          <w:sz w:val="20"/>
          <w:szCs w:val="20"/>
        </w:rPr>
      </w:pPr>
      <w:r w:rsidRPr="00F53146">
        <w:rPr>
          <w:rFonts w:ascii="Verdana" w:hAnsi="Verdana"/>
          <w:color w:val="003399"/>
          <w:sz w:val="20"/>
          <w:szCs w:val="20"/>
        </w:rPr>
        <w:t xml:space="preserve">De vergunning voor dit ontwerp verhindert toekomstmogelijkheden in geval van behoud of herbestemming van de </w:t>
      </w:r>
      <w:r w:rsidRPr="00F53146">
        <w:rPr>
          <w:rFonts w:ascii="Verdana" w:hAnsi="Verdana"/>
          <w:color w:val="003399"/>
          <w:sz w:val="20"/>
          <w:szCs w:val="20"/>
          <w:u w:val="single"/>
        </w:rPr>
        <w:t>volledige</w:t>
      </w:r>
      <w:r w:rsidRPr="00F53146">
        <w:rPr>
          <w:rFonts w:ascii="Verdana" w:hAnsi="Verdana"/>
          <w:color w:val="003399"/>
          <w:sz w:val="20"/>
          <w:szCs w:val="20"/>
        </w:rPr>
        <w:t xml:space="preserve"> Hoekakker</w:t>
      </w:r>
      <w:r>
        <w:rPr>
          <w:rFonts w:ascii="Verdana" w:hAnsi="Verdana"/>
          <w:color w:val="003399"/>
          <w:sz w:val="20"/>
          <w:szCs w:val="20"/>
        </w:rPr>
        <w:t xml:space="preserve">. </w:t>
      </w:r>
    </w:p>
    <w:p w:rsidR="00407E62" w:rsidRPr="00C32F16" w:rsidRDefault="00407E62" w:rsidP="00B96B73">
      <w:pPr>
        <w:ind w:left="360"/>
        <w:rPr>
          <w:rFonts w:ascii="Verdana" w:hAnsi="Verdana"/>
          <w:color w:val="003399"/>
          <w:sz w:val="20"/>
          <w:szCs w:val="20"/>
        </w:rPr>
      </w:pPr>
      <w:r w:rsidRPr="00C32F16">
        <w:rPr>
          <w:rFonts w:ascii="Verdana" w:hAnsi="Verdana"/>
          <w:color w:val="003399"/>
          <w:sz w:val="20"/>
          <w:szCs w:val="20"/>
        </w:rPr>
        <w:t xml:space="preserve">Eventueel kunnen dan de positieve elementen van dit ontwerp worden toegepast op een grotere ruimte. Alleszins hoeft  het  </w:t>
      </w:r>
      <w:r w:rsidR="00882A00" w:rsidRPr="00C32F16">
        <w:rPr>
          <w:rFonts w:ascii="Verdana" w:hAnsi="Verdana"/>
          <w:color w:val="003399"/>
          <w:sz w:val="20"/>
          <w:szCs w:val="20"/>
        </w:rPr>
        <w:t>waterbekken</w:t>
      </w:r>
      <w:r w:rsidRPr="00C32F16">
        <w:rPr>
          <w:rFonts w:ascii="Verdana" w:hAnsi="Verdana"/>
          <w:color w:val="003399"/>
          <w:sz w:val="20"/>
          <w:szCs w:val="20"/>
        </w:rPr>
        <w:t xml:space="preserve"> niet de huidige</w:t>
      </w:r>
      <w:r w:rsidR="00882A00" w:rsidRPr="00C32F16">
        <w:rPr>
          <w:rFonts w:ascii="Verdana" w:hAnsi="Verdana"/>
          <w:color w:val="003399"/>
          <w:sz w:val="20"/>
          <w:szCs w:val="20"/>
        </w:rPr>
        <w:t xml:space="preserve"> extreme</w:t>
      </w:r>
      <w:r w:rsidRPr="00C32F16">
        <w:rPr>
          <w:rFonts w:ascii="Verdana" w:hAnsi="Verdana"/>
          <w:color w:val="003399"/>
          <w:sz w:val="20"/>
          <w:szCs w:val="20"/>
        </w:rPr>
        <w:t xml:space="preserve"> proportie aan te nemen omdat er</w:t>
      </w:r>
      <w:r w:rsidR="00C32F16" w:rsidRPr="00C32F16">
        <w:rPr>
          <w:rFonts w:ascii="Verdana" w:hAnsi="Verdana"/>
          <w:color w:val="003399"/>
          <w:sz w:val="20"/>
          <w:szCs w:val="20"/>
        </w:rPr>
        <w:t xml:space="preserve"> dan </w:t>
      </w:r>
      <w:r w:rsidR="00882A00" w:rsidRPr="00C32F16">
        <w:rPr>
          <w:rFonts w:ascii="Verdana" w:hAnsi="Verdana"/>
          <w:color w:val="003399"/>
          <w:sz w:val="20"/>
          <w:szCs w:val="20"/>
        </w:rPr>
        <w:t>geen</w:t>
      </w:r>
      <w:r w:rsidRPr="00C32F16">
        <w:rPr>
          <w:rFonts w:ascii="Verdana" w:hAnsi="Verdana"/>
          <w:color w:val="003399"/>
          <w:sz w:val="20"/>
          <w:szCs w:val="20"/>
        </w:rPr>
        <w:t xml:space="preserve"> water moet gebufferd</w:t>
      </w:r>
      <w:r w:rsidR="001D0932">
        <w:rPr>
          <w:rFonts w:ascii="Verdana" w:hAnsi="Verdana"/>
          <w:color w:val="003399"/>
          <w:sz w:val="20"/>
          <w:szCs w:val="20"/>
        </w:rPr>
        <w:t xml:space="preserve"> worden</w:t>
      </w:r>
      <w:r w:rsidRPr="00C32F16">
        <w:rPr>
          <w:rFonts w:ascii="Verdana" w:hAnsi="Verdana"/>
          <w:color w:val="003399"/>
          <w:sz w:val="20"/>
          <w:szCs w:val="20"/>
        </w:rPr>
        <w:t xml:space="preserve"> in functie van bebouwing. </w:t>
      </w:r>
      <w:r w:rsidR="00D10324">
        <w:rPr>
          <w:rFonts w:ascii="Verdana" w:hAnsi="Verdana"/>
          <w:color w:val="003399"/>
          <w:sz w:val="20"/>
          <w:szCs w:val="20"/>
        </w:rPr>
        <w:br/>
      </w:r>
    </w:p>
    <w:p w:rsidR="00407E62" w:rsidRPr="00882A00" w:rsidRDefault="00D4751C" w:rsidP="00B96B73">
      <w:pPr>
        <w:pStyle w:val="Lijstalinea"/>
        <w:numPr>
          <w:ilvl w:val="0"/>
          <w:numId w:val="1"/>
        </w:numPr>
        <w:rPr>
          <w:rFonts w:ascii="Verdana" w:hAnsi="Verdana"/>
          <w:color w:val="003399"/>
          <w:sz w:val="20"/>
          <w:szCs w:val="20"/>
        </w:rPr>
      </w:pPr>
      <w:r w:rsidRPr="00882A00">
        <w:rPr>
          <w:rFonts w:ascii="Verdana" w:eastAsiaTheme="minorHAnsi" w:hAnsi="Verdana" w:cs="Calibri"/>
          <w:color w:val="003399"/>
          <w:sz w:val="20"/>
          <w:szCs w:val="20"/>
          <w:u w:val="single"/>
          <w:lang w:val="nl-BE" w:eastAsia="en-US"/>
        </w:rPr>
        <w:t>De aangevraagde omgevingsvergunning</w:t>
      </w:r>
      <w:r w:rsidR="00507E61" w:rsidRPr="00882A00">
        <w:rPr>
          <w:rFonts w:ascii="Verdana" w:eastAsiaTheme="minorHAnsi" w:hAnsi="Verdana" w:cs="Calibri"/>
          <w:color w:val="003399"/>
          <w:sz w:val="20"/>
          <w:szCs w:val="20"/>
          <w:u w:val="single"/>
          <w:lang w:val="nl-BE" w:eastAsia="en-US"/>
        </w:rPr>
        <w:t xml:space="preserve"> staat op een wankel</w:t>
      </w:r>
      <w:r w:rsidR="000F3298">
        <w:rPr>
          <w:rFonts w:ascii="Verdana" w:eastAsiaTheme="minorHAnsi" w:hAnsi="Verdana" w:cs="Calibri"/>
          <w:color w:val="003399"/>
          <w:sz w:val="20"/>
          <w:szCs w:val="20"/>
          <w:u w:val="single"/>
          <w:lang w:val="nl-BE" w:eastAsia="en-US"/>
        </w:rPr>
        <w:t xml:space="preserve">e rechtsgrond door het feit dat </w:t>
      </w:r>
      <w:r w:rsidR="001D6DCB" w:rsidRPr="00882A00">
        <w:rPr>
          <w:rFonts w:ascii="Verdana" w:eastAsiaTheme="minorHAnsi" w:hAnsi="Verdana" w:cs="Calibri"/>
          <w:color w:val="003399"/>
          <w:sz w:val="20"/>
          <w:szCs w:val="20"/>
          <w:u w:val="single"/>
          <w:lang w:val="nl-BE" w:eastAsia="en-US"/>
        </w:rPr>
        <w:t>de talrijke bezwaren</w:t>
      </w:r>
      <w:r w:rsidR="005F4B09">
        <w:rPr>
          <w:rFonts w:ascii="Verdana" w:eastAsiaTheme="minorHAnsi" w:hAnsi="Verdana" w:cs="Calibri"/>
          <w:color w:val="003399"/>
          <w:sz w:val="20"/>
          <w:szCs w:val="20"/>
          <w:u w:val="single"/>
          <w:lang w:val="nl-BE" w:eastAsia="en-US"/>
        </w:rPr>
        <w:t xml:space="preserve"> tegen</w:t>
      </w:r>
      <w:r w:rsidR="001D6DCB" w:rsidRPr="00882A00">
        <w:rPr>
          <w:rFonts w:ascii="Verdana" w:eastAsiaTheme="minorHAnsi" w:hAnsi="Verdana" w:cs="Calibri"/>
          <w:color w:val="003399"/>
          <w:sz w:val="20"/>
          <w:szCs w:val="20"/>
          <w:u w:val="single"/>
          <w:lang w:val="nl-BE" w:eastAsia="en-US"/>
        </w:rPr>
        <w:t xml:space="preserve"> </w:t>
      </w:r>
      <w:r w:rsidR="005F4B09" w:rsidRPr="00882A00">
        <w:rPr>
          <w:rFonts w:ascii="Verdana" w:eastAsiaTheme="minorHAnsi" w:hAnsi="Verdana" w:cs="Calibri"/>
          <w:color w:val="003399"/>
          <w:sz w:val="20"/>
          <w:szCs w:val="20"/>
          <w:u w:val="single"/>
          <w:lang w:val="nl-BE" w:eastAsia="en-US"/>
        </w:rPr>
        <w:t xml:space="preserve">het ontwerp-RUP </w:t>
      </w:r>
      <w:r w:rsidR="001D6DCB" w:rsidRPr="00882A00">
        <w:rPr>
          <w:rFonts w:ascii="Verdana" w:eastAsiaTheme="minorHAnsi" w:hAnsi="Verdana" w:cs="Calibri"/>
          <w:color w:val="003399"/>
          <w:sz w:val="20"/>
          <w:szCs w:val="20"/>
          <w:u w:val="single"/>
          <w:lang w:val="nl-BE" w:eastAsia="en-US"/>
        </w:rPr>
        <w:t xml:space="preserve">nog in behandeling zijn door GECORO. </w:t>
      </w:r>
      <w:r w:rsidR="002D1142" w:rsidRPr="00882A00">
        <w:rPr>
          <w:rFonts w:ascii="Verdana" w:eastAsiaTheme="minorHAnsi" w:hAnsi="Verdana" w:cs="Calibri"/>
          <w:color w:val="003399"/>
          <w:sz w:val="20"/>
          <w:szCs w:val="20"/>
          <w:u w:val="single"/>
          <w:lang w:val="nl-BE" w:eastAsia="en-US"/>
        </w:rPr>
        <w:br/>
      </w:r>
      <w:r w:rsidR="00407E62" w:rsidRPr="00882A00">
        <w:rPr>
          <w:rFonts w:ascii="Verdana" w:hAnsi="Verdana" w:cs="Arial"/>
          <w:color w:val="003399"/>
          <w:sz w:val="20"/>
          <w:szCs w:val="20"/>
          <w:lang w:val="nl-BE"/>
        </w:rPr>
        <w:t xml:space="preserve">De omgevingsvergunningsaanvraag voor de aanleg van het park betreft de eerste stap in de realisatie van het RUP Hoekakker. Het is onaanvaardbaar dat de gevraagde omgevingsvergunning zou worden afgeleverd, gelet op het gebrek aan voldoende draagvlak in de buurt. Het aantal ingediende bezwaarschriften tegen het RUP Hoekakker toont dit klaar en duidelijk aan. </w:t>
      </w:r>
    </w:p>
    <w:p w:rsidR="00882A00" w:rsidRPr="00C32F16" w:rsidRDefault="00882A00" w:rsidP="00B96B73">
      <w:pPr>
        <w:ind w:left="360"/>
        <w:rPr>
          <w:rFonts w:ascii="Verdana" w:eastAsiaTheme="minorHAnsi" w:hAnsi="Verdana" w:cs="Calibri"/>
          <w:color w:val="003399"/>
          <w:sz w:val="20"/>
          <w:szCs w:val="20"/>
          <w:lang w:val="nl-BE" w:eastAsia="en-US"/>
        </w:rPr>
      </w:pPr>
      <w:r w:rsidRPr="00C32F16">
        <w:rPr>
          <w:rFonts w:ascii="Verdana" w:eastAsiaTheme="minorHAnsi" w:hAnsi="Verdana" w:cs="Calibri"/>
          <w:color w:val="003399"/>
          <w:sz w:val="20"/>
          <w:szCs w:val="20"/>
          <w:lang w:val="nl-BE" w:eastAsia="en-US"/>
        </w:rPr>
        <w:t>Artikel 4.3.2. VCRO bepaalt dat een vergunning kan worden geweigerd indien de aanvraag onverenigbaar is met een voorlopig vastgesteld ontwerp van ruimtelijk uitvoeringsplan. Deze weigeringsgrond vervalt wanneer het plan geen bindende kracht heeft gekregen binnen de termijn waarbinnen het definitief kan worden vastgesteld.</w:t>
      </w:r>
      <w:r w:rsidR="00C32F16">
        <w:rPr>
          <w:rFonts w:ascii="Verdana" w:eastAsiaTheme="minorHAnsi" w:hAnsi="Verdana" w:cs="Calibri"/>
          <w:color w:val="003399"/>
          <w:sz w:val="20"/>
          <w:szCs w:val="20"/>
          <w:lang w:val="nl-BE" w:eastAsia="en-US"/>
        </w:rPr>
        <w:br/>
      </w:r>
      <w:r w:rsidR="00FB3159" w:rsidRPr="00FB3159">
        <w:rPr>
          <w:rFonts w:ascii="Verdana" w:eastAsiaTheme="minorHAnsi" w:hAnsi="Verdana" w:cs="Calibri"/>
          <w:color w:val="003399"/>
          <w:sz w:val="20"/>
          <w:szCs w:val="20"/>
          <w:lang w:val="nl-BE" w:eastAsia="en-US"/>
        </w:rPr>
        <w:t>Integendeel</w:t>
      </w:r>
      <w:r w:rsidR="00FB3159">
        <w:rPr>
          <w:rFonts w:ascii="Verdana" w:eastAsiaTheme="minorHAnsi" w:hAnsi="Verdana" w:cs="Calibri"/>
          <w:i/>
          <w:color w:val="003399"/>
          <w:sz w:val="20"/>
          <w:szCs w:val="20"/>
          <w:lang w:val="nl-BE" w:eastAsia="en-US"/>
        </w:rPr>
        <w:t>,</w:t>
      </w:r>
      <w:r w:rsidRPr="00C32F16">
        <w:rPr>
          <w:rFonts w:ascii="Verdana" w:eastAsiaTheme="minorHAnsi" w:hAnsi="Verdana" w:cs="Calibri"/>
          <w:color w:val="003399"/>
          <w:sz w:val="20"/>
          <w:szCs w:val="20"/>
          <w:lang w:val="nl-BE" w:eastAsia="en-US"/>
        </w:rPr>
        <w:t xml:space="preserve"> de omgevingsvergunning</w:t>
      </w:r>
      <w:r w:rsidR="00FB3159">
        <w:rPr>
          <w:rFonts w:ascii="Verdana" w:eastAsiaTheme="minorHAnsi" w:hAnsi="Verdana" w:cs="Calibri"/>
          <w:color w:val="003399"/>
          <w:sz w:val="20"/>
          <w:szCs w:val="20"/>
          <w:lang w:val="nl-BE" w:eastAsia="en-US"/>
        </w:rPr>
        <w:t xml:space="preserve"> </w:t>
      </w:r>
      <w:r w:rsidR="00FB3159" w:rsidRPr="00C32F16">
        <w:rPr>
          <w:rFonts w:ascii="Verdana" w:eastAsiaTheme="minorHAnsi" w:hAnsi="Verdana" w:cs="Calibri"/>
          <w:color w:val="003399"/>
          <w:sz w:val="20"/>
          <w:szCs w:val="20"/>
          <w:lang w:val="nl-BE" w:eastAsia="en-US"/>
        </w:rPr>
        <w:t>zal</w:t>
      </w:r>
      <w:r w:rsidR="00FB3159">
        <w:rPr>
          <w:rFonts w:ascii="Verdana" w:eastAsiaTheme="minorHAnsi" w:hAnsi="Verdana" w:cs="Calibri"/>
          <w:color w:val="003399"/>
          <w:sz w:val="20"/>
          <w:szCs w:val="20"/>
          <w:lang w:val="nl-BE" w:eastAsia="en-US"/>
        </w:rPr>
        <w:t xml:space="preserve"> -</w:t>
      </w:r>
      <w:r w:rsidRPr="00C32F16">
        <w:rPr>
          <w:rFonts w:ascii="Verdana" w:eastAsiaTheme="minorHAnsi" w:hAnsi="Verdana" w:cs="Calibri"/>
          <w:color w:val="003399"/>
          <w:sz w:val="20"/>
          <w:szCs w:val="20"/>
          <w:lang w:val="nl-BE" w:eastAsia="en-US"/>
        </w:rPr>
        <w:t xml:space="preserve"> als de Stad Antwerpen deze zou verlenen, maar nadien het RUP niet definitief zou worden vastgesteld</w:t>
      </w:r>
      <w:r w:rsidR="005D4DC5">
        <w:rPr>
          <w:rFonts w:ascii="Verdana" w:eastAsiaTheme="minorHAnsi" w:hAnsi="Verdana" w:cs="Calibri"/>
          <w:color w:val="003399"/>
          <w:sz w:val="20"/>
          <w:szCs w:val="20"/>
          <w:lang w:val="nl-BE" w:eastAsia="en-US"/>
        </w:rPr>
        <w:t>,</w:t>
      </w:r>
      <w:r w:rsidRPr="00C32F16">
        <w:rPr>
          <w:rFonts w:ascii="Verdana" w:eastAsiaTheme="minorHAnsi" w:hAnsi="Verdana" w:cs="Calibri"/>
          <w:color w:val="003399"/>
          <w:sz w:val="20"/>
          <w:szCs w:val="20"/>
          <w:lang w:val="nl-BE" w:eastAsia="en-US"/>
        </w:rPr>
        <w:t xml:space="preserve"> </w:t>
      </w:r>
      <w:r w:rsidR="00FB3159">
        <w:rPr>
          <w:rFonts w:ascii="Verdana" w:eastAsiaTheme="minorHAnsi" w:hAnsi="Verdana" w:cs="Calibri"/>
          <w:color w:val="003399"/>
          <w:sz w:val="20"/>
          <w:szCs w:val="20"/>
          <w:lang w:val="nl-BE" w:eastAsia="en-US"/>
        </w:rPr>
        <w:t>gelet op de onwettigheden - definitief vervallen</w:t>
      </w:r>
      <w:r w:rsidRPr="00C32F16">
        <w:rPr>
          <w:rFonts w:ascii="Verdana" w:eastAsiaTheme="minorHAnsi" w:hAnsi="Verdana" w:cs="Calibri"/>
          <w:color w:val="003399"/>
          <w:sz w:val="20"/>
          <w:szCs w:val="20"/>
          <w:lang w:val="nl-BE" w:eastAsia="en-US"/>
        </w:rPr>
        <w:t xml:space="preserve"> aangezien de rechtsgrond verdwijnt.</w:t>
      </w:r>
    </w:p>
    <w:p w:rsidR="00882A00" w:rsidRDefault="00882A00" w:rsidP="00B96B73">
      <w:pPr>
        <w:ind w:left="360"/>
        <w:rPr>
          <w:rFonts w:ascii="Verdana" w:eastAsiaTheme="minorHAnsi" w:hAnsi="Verdana" w:cs="Calibri"/>
          <w:color w:val="003399"/>
          <w:sz w:val="20"/>
          <w:szCs w:val="20"/>
          <w:lang w:val="nl-BE" w:eastAsia="en-US"/>
        </w:rPr>
      </w:pPr>
      <w:r>
        <w:rPr>
          <w:rFonts w:ascii="Verdana" w:eastAsiaTheme="minorHAnsi" w:hAnsi="Verdana" w:cs="Calibri"/>
          <w:color w:val="003399"/>
          <w:sz w:val="20"/>
          <w:szCs w:val="20"/>
          <w:lang w:val="nl-BE" w:eastAsia="en-US"/>
        </w:rPr>
        <w:t>Het zou getuigen van weinig behoorlijk bestu</w:t>
      </w:r>
      <w:r w:rsidR="00C32F16">
        <w:rPr>
          <w:rFonts w:ascii="Verdana" w:eastAsiaTheme="minorHAnsi" w:hAnsi="Verdana" w:cs="Calibri"/>
          <w:color w:val="003399"/>
          <w:sz w:val="20"/>
          <w:szCs w:val="20"/>
          <w:lang w:val="nl-BE" w:eastAsia="en-US"/>
        </w:rPr>
        <w:t>ur indien de Stad Antwerpen de o</w:t>
      </w:r>
      <w:r>
        <w:rPr>
          <w:rFonts w:ascii="Verdana" w:eastAsiaTheme="minorHAnsi" w:hAnsi="Verdana" w:cs="Calibri"/>
          <w:color w:val="003399"/>
          <w:sz w:val="20"/>
          <w:szCs w:val="20"/>
          <w:lang w:val="nl-BE" w:eastAsia="en-US"/>
        </w:rPr>
        <w:t>mgevingsvergunning zou verlenen op grond</w:t>
      </w:r>
      <w:r w:rsidR="00C32F16">
        <w:rPr>
          <w:rFonts w:ascii="Verdana" w:eastAsiaTheme="minorHAnsi" w:hAnsi="Verdana" w:cs="Calibri"/>
          <w:color w:val="003399"/>
          <w:sz w:val="20"/>
          <w:szCs w:val="20"/>
          <w:lang w:val="nl-BE" w:eastAsia="en-US"/>
        </w:rPr>
        <w:t xml:space="preserve"> van zulke wankele en manifest</w:t>
      </w:r>
      <w:r w:rsidR="00C32F16">
        <w:rPr>
          <w:rFonts w:ascii="Verdana" w:eastAsiaTheme="minorHAnsi" w:hAnsi="Verdana" w:cs="Calibri"/>
          <w:color w:val="003399"/>
          <w:sz w:val="20"/>
          <w:szCs w:val="20"/>
          <w:lang w:val="nl-BE" w:eastAsia="en-US"/>
        </w:rPr>
        <w:br/>
      </w:r>
      <w:r>
        <w:rPr>
          <w:rFonts w:ascii="Verdana" w:eastAsiaTheme="minorHAnsi" w:hAnsi="Verdana" w:cs="Calibri"/>
          <w:color w:val="003399"/>
          <w:sz w:val="20"/>
          <w:szCs w:val="20"/>
          <w:lang w:val="nl-BE" w:eastAsia="en-US"/>
        </w:rPr>
        <w:t>onwettige rechtsgrond.</w:t>
      </w:r>
    </w:p>
    <w:p w:rsidR="000F3298" w:rsidRDefault="00C5544D" w:rsidP="00D10E3A">
      <w:pPr>
        <w:ind w:left="360"/>
        <w:rPr>
          <w:rFonts w:ascii="Verdana" w:eastAsiaTheme="minorHAnsi" w:hAnsi="Verdana" w:cs="Calibri"/>
          <w:color w:val="003399"/>
          <w:sz w:val="20"/>
          <w:szCs w:val="20"/>
          <w:lang w:val="nl-BE" w:eastAsia="en-US"/>
        </w:rPr>
      </w:pPr>
      <w:r w:rsidRPr="00882A00">
        <w:rPr>
          <w:rFonts w:ascii="Verdana" w:eastAsiaTheme="minorHAnsi" w:hAnsi="Verdana" w:cs="Calibri"/>
          <w:color w:val="003399"/>
          <w:sz w:val="20"/>
          <w:szCs w:val="20"/>
          <w:lang w:val="nl-BE" w:eastAsia="en-US"/>
        </w:rPr>
        <w:t xml:space="preserve">Bovendien stelt </w:t>
      </w:r>
      <w:r w:rsidR="00FB3159">
        <w:rPr>
          <w:rFonts w:ascii="Verdana" w:eastAsiaTheme="minorHAnsi" w:hAnsi="Verdana" w:cs="Calibri"/>
          <w:color w:val="003399"/>
          <w:sz w:val="20"/>
          <w:szCs w:val="20"/>
          <w:lang w:val="nl-BE" w:eastAsia="en-US"/>
        </w:rPr>
        <w:t>de timing van dit openbaar onderzoek</w:t>
      </w:r>
      <w:r w:rsidR="005D4DC5">
        <w:rPr>
          <w:rFonts w:ascii="Verdana" w:eastAsiaTheme="minorHAnsi" w:hAnsi="Verdana" w:cs="Calibri"/>
          <w:color w:val="003399"/>
          <w:sz w:val="20"/>
          <w:szCs w:val="20"/>
          <w:lang w:val="nl-BE" w:eastAsia="en-US"/>
        </w:rPr>
        <w:t xml:space="preserve"> GECORO als een te respecteren,</w:t>
      </w:r>
      <w:r w:rsidRPr="00882A00">
        <w:rPr>
          <w:rFonts w:ascii="Verdana" w:eastAsiaTheme="minorHAnsi" w:hAnsi="Verdana" w:cs="Calibri"/>
          <w:color w:val="003399"/>
          <w:sz w:val="20"/>
          <w:szCs w:val="20"/>
          <w:lang w:val="nl-BE" w:eastAsia="en-US"/>
        </w:rPr>
        <w:t xml:space="preserve"> onafhankelijke instantie in een negatief daglicht. Er wordt immers niet gewacht op de beoordelingen van GECORO over </w:t>
      </w:r>
      <w:r w:rsidR="00615386" w:rsidRPr="00882A00">
        <w:rPr>
          <w:rFonts w:ascii="Verdana" w:eastAsiaTheme="minorHAnsi" w:hAnsi="Verdana" w:cs="Calibri"/>
          <w:color w:val="003399"/>
          <w:sz w:val="20"/>
          <w:szCs w:val="20"/>
          <w:lang w:val="nl-BE" w:eastAsia="en-US"/>
        </w:rPr>
        <w:t>de definitieve vaststelling van het</w:t>
      </w:r>
      <w:r w:rsidRPr="00882A00">
        <w:rPr>
          <w:rFonts w:ascii="Verdana" w:eastAsiaTheme="minorHAnsi" w:hAnsi="Verdana" w:cs="Calibri"/>
          <w:color w:val="003399"/>
          <w:sz w:val="20"/>
          <w:szCs w:val="20"/>
          <w:lang w:val="nl-BE" w:eastAsia="en-US"/>
        </w:rPr>
        <w:t xml:space="preserve"> RUP Hoekakker</w:t>
      </w:r>
      <w:r w:rsidR="001D6DCB" w:rsidRPr="00882A00">
        <w:rPr>
          <w:rFonts w:ascii="Verdana" w:eastAsiaTheme="minorHAnsi" w:hAnsi="Verdana" w:cs="Calibri"/>
          <w:color w:val="003399"/>
          <w:sz w:val="20"/>
          <w:szCs w:val="20"/>
          <w:lang w:val="nl-BE" w:eastAsia="en-US"/>
        </w:rPr>
        <w:t>.</w:t>
      </w:r>
      <w:r w:rsidR="00695098" w:rsidRPr="00882A00">
        <w:rPr>
          <w:rFonts w:ascii="Verdana" w:eastAsiaTheme="minorHAnsi" w:hAnsi="Verdana" w:cs="Calibri"/>
          <w:color w:val="003399"/>
          <w:sz w:val="20"/>
          <w:szCs w:val="20"/>
          <w:lang w:val="nl-BE" w:eastAsia="en-US"/>
        </w:rPr>
        <w:t xml:space="preserve"> Het wekt de indruk dat de goedkeuring van het RUP reeds als een vo</w:t>
      </w:r>
      <w:r w:rsidR="00615386" w:rsidRPr="00882A00">
        <w:rPr>
          <w:rFonts w:ascii="Verdana" w:eastAsiaTheme="minorHAnsi" w:hAnsi="Verdana" w:cs="Calibri"/>
          <w:color w:val="003399"/>
          <w:sz w:val="20"/>
          <w:szCs w:val="20"/>
          <w:lang w:val="nl-BE" w:eastAsia="en-US"/>
        </w:rPr>
        <w:t>ldongen feit wordt beschouwd.</w:t>
      </w:r>
    </w:p>
    <w:p w:rsidR="000F3298" w:rsidRDefault="000F3298" w:rsidP="00D10E3A">
      <w:pPr>
        <w:ind w:left="360"/>
        <w:rPr>
          <w:rFonts w:ascii="Verdana" w:eastAsiaTheme="minorHAnsi" w:hAnsi="Verdana" w:cs="Calibri"/>
          <w:color w:val="003399"/>
          <w:sz w:val="20"/>
          <w:szCs w:val="20"/>
          <w:lang w:val="nl-BE" w:eastAsia="en-US"/>
        </w:rPr>
      </w:pPr>
    </w:p>
    <w:p w:rsidR="00023C38" w:rsidRPr="00D10E3A" w:rsidRDefault="00023C38" w:rsidP="00D10E3A">
      <w:pPr>
        <w:ind w:left="360"/>
        <w:rPr>
          <w:rFonts w:ascii="Verdana" w:eastAsiaTheme="minorHAnsi" w:hAnsi="Verdana" w:cs="Calibri"/>
          <w:color w:val="003399"/>
          <w:sz w:val="20"/>
          <w:szCs w:val="20"/>
          <w:lang w:val="nl-BE" w:eastAsia="en-US"/>
        </w:rPr>
      </w:pPr>
      <w:r w:rsidRPr="00D10E3A">
        <w:rPr>
          <w:rFonts w:ascii="Verdana" w:hAnsi="Verdana"/>
          <w:color w:val="003399"/>
          <w:sz w:val="20"/>
          <w:szCs w:val="20"/>
          <w:lang w:eastAsia="nl-BE"/>
        </w:rPr>
        <w:t xml:space="preserve"> </w:t>
      </w:r>
    </w:p>
    <w:p w:rsidR="00021EDD" w:rsidRPr="00BB43AD" w:rsidRDefault="00021EDD" w:rsidP="00B96B73">
      <w:pPr>
        <w:pStyle w:val="Lijstalinea"/>
        <w:numPr>
          <w:ilvl w:val="0"/>
          <w:numId w:val="1"/>
        </w:numPr>
        <w:rPr>
          <w:rFonts w:ascii="Verdana" w:eastAsiaTheme="minorHAnsi" w:hAnsi="Verdana" w:cs="Calibri"/>
          <w:color w:val="003399"/>
          <w:sz w:val="20"/>
          <w:szCs w:val="20"/>
          <w:lang w:val="nl-BE" w:eastAsia="en-US"/>
        </w:rPr>
      </w:pPr>
      <w:r w:rsidRPr="00021EDD">
        <w:rPr>
          <w:rFonts w:ascii="Verdana" w:eastAsiaTheme="minorHAnsi" w:hAnsi="Verdana" w:cs="Calibri"/>
          <w:color w:val="003399"/>
          <w:sz w:val="20"/>
          <w:szCs w:val="20"/>
          <w:u w:val="single"/>
          <w:lang w:val="nl-BE" w:eastAsia="en-US"/>
        </w:rPr>
        <w:lastRenderedPageBreak/>
        <w:t>Het ontwerp van het park is niet onderbouwd door een plan-MER.</w:t>
      </w:r>
    </w:p>
    <w:p w:rsidR="00BB43AD" w:rsidRDefault="00BB43AD" w:rsidP="00B96B73">
      <w:pPr>
        <w:pStyle w:val="Lijstalinea"/>
        <w:ind w:left="644"/>
        <w:rPr>
          <w:rFonts w:ascii="Verdana" w:eastAsiaTheme="minorHAnsi" w:hAnsi="Verdana" w:cs="Calibri"/>
          <w:color w:val="003399"/>
          <w:sz w:val="20"/>
          <w:szCs w:val="20"/>
          <w:u w:val="single"/>
          <w:lang w:val="nl-BE" w:eastAsia="en-US"/>
        </w:rPr>
      </w:pPr>
    </w:p>
    <w:p w:rsidR="00BB43AD" w:rsidRDefault="00BB43AD" w:rsidP="00B96B73">
      <w:pPr>
        <w:ind w:left="360"/>
        <w:rPr>
          <w:rFonts w:ascii="Verdana" w:hAnsi="Verdana"/>
          <w:color w:val="003399"/>
          <w:sz w:val="20"/>
          <w:szCs w:val="20"/>
          <w:lang w:eastAsia="nl-BE"/>
        </w:rPr>
      </w:pPr>
      <w:r w:rsidRPr="00021EDD">
        <w:rPr>
          <w:rFonts w:ascii="Verdana" w:eastAsiaTheme="minorHAnsi" w:hAnsi="Verdana" w:cs="Calibri"/>
          <w:color w:val="003399"/>
          <w:sz w:val="20"/>
          <w:szCs w:val="20"/>
          <w:lang w:val="nl-BE" w:eastAsia="en-US"/>
        </w:rPr>
        <w:t>Omdat het bestuur zich aan de MER-plicht heeft onttrokken, overheersen de</w:t>
      </w:r>
      <w:r>
        <w:rPr>
          <w:rFonts w:ascii="Verdana" w:eastAsiaTheme="minorHAnsi" w:hAnsi="Verdana" w:cs="Calibri"/>
          <w:color w:val="003399"/>
          <w:sz w:val="20"/>
          <w:szCs w:val="20"/>
          <w:lang w:val="nl-BE" w:eastAsia="en-US"/>
        </w:rPr>
        <w:br/>
      </w:r>
      <w:r w:rsidRPr="00021EDD">
        <w:rPr>
          <w:rFonts w:ascii="Verdana" w:eastAsiaTheme="minorHAnsi" w:hAnsi="Verdana" w:cs="Calibri"/>
          <w:color w:val="003399"/>
          <w:sz w:val="20"/>
          <w:szCs w:val="20"/>
          <w:lang w:val="nl-BE" w:eastAsia="en-US"/>
        </w:rPr>
        <w:t xml:space="preserve">twijfels over de toereikendheid van het voorgestelde systeem van </w:t>
      </w:r>
      <w:r>
        <w:rPr>
          <w:rFonts w:ascii="Verdana" w:eastAsiaTheme="minorHAnsi" w:hAnsi="Verdana" w:cs="Calibri"/>
          <w:color w:val="003399"/>
          <w:sz w:val="20"/>
          <w:szCs w:val="20"/>
          <w:lang w:val="nl-BE" w:eastAsia="en-US"/>
        </w:rPr>
        <w:t xml:space="preserve"> </w:t>
      </w:r>
      <w:r>
        <w:rPr>
          <w:rFonts w:ascii="Verdana" w:eastAsiaTheme="minorHAnsi" w:hAnsi="Verdana" w:cs="Calibri"/>
          <w:color w:val="003399"/>
          <w:sz w:val="20"/>
          <w:szCs w:val="20"/>
          <w:lang w:val="nl-BE" w:eastAsia="en-US"/>
        </w:rPr>
        <w:br/>
      </w:r>
      <w:r w:rsidRPr="00021EDD">
        <w:rPr>
          <w:rFonts w:ascii="Verdana" w:eastAsiaTheme="minorHAnsi" w:hAnsi="Verdana" w:cs="Calibri"/>
          <w:color w:val="003399"/>
          <w:sz w:val="20"/>
          <w:szCs w:val="20"/>
          <w:lang w:val="nl-BE" w:eastAsia="en-US"/>
        </w:rPr>
        <w:t xml:space="preserve">waterregulatie.(zie verder) </w:t>
      </w:r>
      <w:r w:rsidRPr="00021EDD">
        <w:rPr>
          <w:rFonts w:ascii="Verdana" w:hAnsi="Verdana"/>
          <w:color w:val="003399"/>
          <w:sz w:val="20"/>
          <w:szCs w:val="20"/>
          <w:lang w:eastAsia="nl-BE"/>
        </w:rPr>
        <w:t xml:space="preserve">Een plan-MER had deze twijfels kunnen wegnemen.  </w:t>
      </w:r>
      <w:r w:rsidRPr="00021EDD">
        <w:rPr>
          <w:rFonts w:ascii="Verdana" w:hAnsi="Verdana"/>
          <w:color w:val="003399"/>
          <w:sz w:val="20"/>
          <w:szCs w:val="20"/>
          <w:u w:val="single"/>
          <w:lang w:eastAsia="nl-BE"/>
        </w:rPr>
        <w:br/>
      </w:r>
      <w:r w:rsidRPr="00021EDD">
        <w:rPr>
          <w:rFonts w:ascii="Verdana" w:hAnsi="Verdana"/>
          <w:color w:val="003399"/>
          <w:sz w:val="20"/>
          <w:szCs w:val="20"/>
          <w:u w:val="single"/>
          <w:lang w:eastAsia="nl-BE"/>
        </w:rPr>
        <w:br/>
      </w:r>
      <w:r w:rsidRPr="00021EDD">
        <w:rPr>
          <w:rFonts w:ascii="Verdana" w:hAnsi="Verdana"/>
          <w:color w:val="003399"/>
          <w:sz w:val="20"/>
          <w:szCs w:val="20"/>
        </w:rPr>
        <w:t xml:space="preserve">Het aangevoerde argument om zich te beperken tot een screeningsnota – de beperkte omvang van het gebied - is naar alle waarschijnlijkheid ongeldig: </w:t>
      </w:r>
      <w:r>
        <w:rPr>
          <w:rFonts w:ascii="Verdana" w:hAnsi="Verdana"/>
          <w:color w:val="003399"/>
          <w:sz w:val="20"/>
          <w:szCs w:val="20"/>
        </w:rPr>
        <w:br/>
      </w:r>
      <w:r w:rsidRPr="00021EDD">
        <w:rPr>
          <w:rFonts w:ascii="Verdana" w:hAnsi="Verdana"/>
          <w:color w:val="003399"/>
          <w:sz w:val="20"/>
          <w:szCs w:val="20"/>
        </w:rPr>
        <w:br/>
      </w:r>
      <w:r>
        <w:rPr>
          <w:rFonts w:ascii="Verdana" w:hAnsi="Verdana"/>
          <w:color w:val="003399"/>
          <w:sz w:val="20"/>
          <w:szCs w:val="20"/>
        </w:rPr>
        <w:t xml:space="preserve">      </w:t>
      </w:r>
      <w:r w:rsidRPr="00021EDD">
        <w:rPr>
          <w:rFonts w:ascii="Verdana" w:hAnsi="Verdana"/>
          <w:color w:val="003399"/>
          <w:sz w:val="20"/>
          <w:szCs w:val="20"/>
        </w:rPr>
        <w:t>In se betreft het een klein gebied maar de impact ervan op de omliggende</w:t>
      </w:r>
      <w:r>
        <w:rPr>
          <w:rFonts w:ascii="Verdana" w:hAnsi="Verdana"/>
          <w:color w:val="003399"/>
          <w:sz w:val="20"/>
          <w:szCs w:val="20"/>
        </w:rPr>
        <w:br/>
        <w:t xml:space="preserve">  </w:t>
      </w:r>
      <w:r w:rsidRPr="00021EDD">
        <w:rPr>
          <w:rFonts w:ascii="Verdana" w:hAnsi="Verdana"/>
          <w:color w:val="003399"/>
          <w:sz w:val="20"/>
          <w:szCs w:val="20"/>
        </w:rPr>
        <w:t xml:space="preserve"> </w:t>
      </w:r>
      <w:r>
        <w:rPr>
          <w:rFonts w:ascii="Verdana" w:hAnsi="Verdana"/>
          <w:color w:val="003399"/>
          <w:sz w:val="20"/>
          <w:szCs w:val="20"/>
        </w:rPr>
        <w:t xml:space="preserve">   </w:t>
      </w:r>
      <w:r w:rsidRPr="00021EDD">
        <w:rPr>
          <w:rFonts w:ascii="Verdana" w:hAnsi="Verdana"/>
          <w:color w:val="003399"/>
          <w:sz w:val="20"/>
          <w:szCs w:val="20"/>
        </w:rPr>
        <w:t xml:space="preserve">woonwijken op gebied van mobiliteit is al </w:t>
      </w:r>
      <w:r w:rsidR="00FB3159">
        <w:rPr>
          <w:rFonts w:ascii="Verdana" w:hAnsi="Verdana"/>
          <w:color w:val="003399"/>
          <w:sz w:val="20"/>
          <w:szCs w:val="20"/>
        </w:rPr>
        <w:t>bijzonder groot</w:t>
      </w:r>
      <w:r w:rsidRPr="00021EDD">
        <w:rPr>
          <w:rFonts w:ascii="Verdana" w:hAnsi="Verdana"/>
          <w:color w:val="003399"/>
          <w:sz w:val="20"/>
          <w:szCs w:val="20"/>
        </w:rPr>
        <w:t xml:space="preserve">. </w:t>
      </w:r>
      <w:r>
        <w:rPr>
          <w:rFonts w:ascii="Verdana" w:hAnsi="Verdana"/>
          <w:color w:val="003399"/>
          <w:sz w:val="20"/>
          <w:szCs w:val="20"/>
        </w:rPr>
        <w:br/>
      </w:r>
      <w:r w:rsidRPr="00021EDD">
        <w:rPr>
          <w:rFonts w:ascii="Verdana" w:hAnsi="Verdana"/>
          <w:color w:val="003399"/>
          <w:sz w:val="20"/>
          <w:szCs w:val="20"/>
        </w:rPr>
        <w:br/>
      </w:r>
      <w:r>
        <w:rPr>
          <w:rFonts w:ascii="Verdana" w:hAnsi="Verdana"/>
          <w:color w:val="003399"/>
          <w:sz w:val="20"/>
          <w:szCs w:val="20"/>
        </w:rPr>
        <w:t xml:space="preserve">      </w:t>
      </w:r>
      <w:r w:rsidRPr="00021EDD">
        <w:rPr>
          <w:rFonts w:ascii="Verdana" w:hAnsi="Verdana"/>
          <w:color w:val="003399"/>
          <w:sz w:val="20"/>
          <w:szCs w:val="20"/>
        </w:rPr>
        <w:t>Bovendien is de Hoekakker eigenlijk onderdeel van een ruimer signaalgebied</w:t>
      </w:r>
      <w:r>
        <w:rPr>
          <w:rFonts w:ascii="Verdana" w:hAnsi="Verdana"/>
          <w:color w:val="003399"/>
          <w:sz w:val="20"/>
          <w:szCs w:val="20"/>
        </w:rPr>
        <w:br/>
      </w:r>
      <w:r w:rsidRPr="00021EDD">
        <w:rPr>
          <w:rFonts w:ascii="Verdana" w:hAnsi="Verdana"/>
          <w:color w:val="003399"/>
          <w:sz w:val="20"/>
          <w:szCs w:val="20"/>
        </w:rPr>
        <w:t xml:space="preserve"> </w:t>
      </w:r>
      <w:r>
        <w:rPr>
          <w:rFonts w:ascii="Verdana" w:hAnsi="Verdana"/>
          <w:color w:val="003399"/>
          <w:sz w:val="20"/>
          <w:szCs w:val="20"/>
        </w:rPr>
        <w:t xml:space="preserve">     </w:t>
      </w:r>
      <w:r w:rsidRPr="00021EDD">
        <w:rPr>
          <w:rFonts w:ascii="Verdana" w:hAnsi="Verdana"/>
          <w:color w:val="003399"/>
          <w:sz w:val="20"/>
          <w:szCs w:val="20"/>
        </w:rPr>
        <w:t>(waarin het als Hoekakker 1 wordt  omschreven naast Hoekakker 2 dat</w:t>
      </w:r>
      <w:r>
        <w:rPr>
          <w:rFonts w:ascii="Verdana" w:hAnsi="Verdana"/>
          <w:color w:val="003399"/>
          <w:sz w:val="20"/>
          <w:szCs w:val="20"/>
        </w:rPr>
        <w:br/>
        <w:t xml:space="preserve">      </w:t>
      </w:r>
      <w:r w:rsidR="00C32F16">
        <w:rPr>
          <w:rFonts w:ascii="Verdana" w:hAnsi="Verdana"/>
          <w:color w:val="003399"/>
          <w:sz w:val="20"/>
          <w:szCs w:val="20"/>
        </w:rPr>
        <w:t xml:space="preserve">de weilanden </w:t>
      </w:r>
      <w:r w:rsidR="00573232">
        <w:rPr>
          <w:rFonts w:ascii="Verdana" w:hAnsi="Verdana"/>
          <w:color w:val="003399"/>
          <w:sz w:val="20"/>
          <w:szCs w:val="20"/>
        </w:rPr>
        <w:t>aan het goederenspoor en de weilanden aan de overzijde van</w:t>
      </w:r>
      <w:r w:rsidR="00573232">
        <w:rPr>
          <w:rFonts w:ascii="Verdana" w:hAnsi="Verdana"/>
          <w:color w:val="003399"/>
          <w:sz w:val="20"/>
          <w:szCs w:val="20"/>
        </w:rPr>
        <w:br/>
        <w:t xml:space="preserve">      de Gerardus Stijnenlaan </w:t>
      </w:r>
      <w:r w:rsidRPr="00021EDD">
        <w:rPr>
          <w:rFonts w:ascii="Verdana" w:hAnsi="Verdana"/>
          <w:color w:val="003399"/>
          <w:sz w:val="20"/>
          <w:szCs w:val="20"/>
        </w:rPr>
        <w:t>omvat )</w:t>
      </w:r>
      <w:r w:rsidR="00C32F16">
        <w:rPr>
          <w:rStyle w:val="Voetnootmarkering"/>
          <w:rFonts w:ascii="Verdana" w:hAnsi="Verdana"/>
          <w:color w:val="003399"/>
          <w:sz w:val="20"/>
          <w:szCs w:val="20"/>
        </w:rPr>
        <w:footnoteReference w:id="1"/>
      </w:r>
      <w:r w:rsidRPr="00021EDD">
        <w:rPr>
          <w:rFonts w:ascii="Verdana" w:hAnsi="Verdana"/>
          <w:color w:val="003399"/>
          <w:sz w:val="20"/>
          <w:szCs w:val="20"/>
        </w:rPr>
        <w:t>. Zo klein is het gebied dus ook niet.</w:t>
      </w:r>
      <w:r>
        <w:rPr>
          <w:rFonts w:ascii="Verdana" w:hAnsi="Verdana"/>
          <w:color w:val="003399"/>
          <w:sz w:val="20"/>
          <w:szCs w:val="20"/>
        </w:rPr>
        <w:br/>
        <w:t xml:space="preserve"> </w:t>
      </w:r>
      <w:r w:rsidRPr="00021EDD">
        <w:rPr>
          <w:rFonts w:ascii="Verdana" w:hAnsi="Verdana"/>
          <w:sz w:val="20"/>
          <w:szCs w:val="20"/>
        </w:rPr>
        <w:br/>
      </w:r>
      <w:r>
        <w:rPr>
          <w:rFonts w:ascii="Verdana" w:hAnsi="Verdana"/>
          <w:color w:val="003399"/>
          <w:sz w:val="20"/>
          <w:szCs w:val="20"/>
          <w:lang w:eastAsia="nl-BE"/>
        </w:rPr>
        <w:t xml:space="preserve">      </w:t>
      </w:r>
      <w:r w:rsidRPr="00021EDD">
        <w:rPr>
          <w:rFonts w:ascii="Verdana" w:hAnsi="Verdana"/>
          <w:color w:val="003399"/>
          <w:sz w:val="20"/>
          <w:szCs w:val="20"/>
          <w:lang w:eastAsia="nl-BE"/>
        </w:rPr>
        <w:t>En tot slot is bij de behandeling van een aanverwant bouwdossier</w:t>
      </w:r>
      <w:r>
        <w:rPr>
          <w:rFonts w:ascii="Verdana" w:hAnsi="Verdana"/>
          <w:color w:val="003399"/>
          <w:sz w:val="20"/>
          <w:szCs w:val="20"/>
          <w:lang w:eastAsia="nl-BE"/>
        </w:rPr>
        <w:br/>
        <w:t xml:space="preserve">    </w:t>
      </w:r>
      <w:r w:rsidRPr="00021EDD">
        <w:rPr>
          <w:rFonts w:ascii="Verdana" w:hAnsi="Verdana"/>
          <w:color w:val="003399"/>
          <w:sz w:val="20"/>
          <w:szCs w:val="20"/>
          <w:lang w:eastAsia="nl-BE"/>
        </w:rPr>
        <w:t xml:space="preserve"> </w:t>
      </w:r>
      <w:r>
        <w:rPr>
          <w:rFonts w:ascii="Verdana" w:hAnsi="Verdana"/>
          <w:color w:val="003399"/>
          <w:sz w:val="20"/>
          <w:szCs w:val="20"/>
          <w:lang w:eastAsia="nl-BE"/>
        </w:rPr>
        <w:t xml:space="preserve"> </w:t>
      </w:r>
      <w:r w:rsidRPr="00021EDD">
        <w:rPr>
          <w:rFonts w:ascii="Verdana" w:hAnsi="Verdana"/>
          <w:color w:val="003399"/>
          <w:sz w:val="20"/>
          <w:szCs w:val="20"/>
          <w:lang w:eastAsia="nl-BE"/>
        </w:rPr>
        <w:t>(Spreeuwenhoek te Mechelen) deze in Vlaanderen gangbare procedure</w:t>
      </w:r>
      <w:r>
        <w:rPr>
          <w:rFonts w:ascii="Verdana" w:hAnsi="Verdana"/>
          <w:color w:val="003399"/>
          <w:sz w:val="20"/>
          <w:szCs w:val="20"/>
          <w:lang w:eastAsia="nl-BE"/>
        </w:rPr>
        <w:br/>
        <w:t xml:space="preserve">    </w:t>
      </w:r>
      <w:r w:rsidRPr="00021EDD">
        <w:rPr>
          <w:rFonts w:ascii="Verdana" w:hAnsi="Verdana"/>
          <w:color w:val="003399"/>
          <w:sz w:val="20"/>
          <w:szCs w:val="20"/>
          <w:lang w:eastAsia="nl-BE"/>
        </w:rPr>
        <w:t xml:space="preserve"> </w:t>
      </w:r>
      <w:r>
        <w:rPr>
          <w:rFonts w:ascii="Verdana" w:hAnsi="Verdana"/>
          <w:color w:val="003399"/>
          <w:sz w:val="20"/>
          <w:szCs w:val="20"/>
          <w:lang w:eastAsia="nl-BE"/>
        </w:rPr>
        <w:t xml:space="preserve"> </w:t>
      </w:r>
      <w:r w:rsidRPr="00021EDD">
        <w:rPr>
          <w:rFonts w:ascii="Verdana" w:hAnsi="Verdana"/>
          <w:color w:val="003399"/>
          <w:sz w:val="20"/>
          <w:szCs w:val="20"/>
          <w:lang w:eastAsia="nl-BE"/>
        </w:rPr>
        <w:t>(opheffing van MER-plicht  met succes aangevochten op basis van Belgische</w:t>
      </w:r>
      <w:r>
        <w:rPr>
          <w:rFonts w:ascii="Verdana" w:hAnsi="Verdana"/>
          <w:color w:val="003399"/>
          <w:sz w:val="20"/>
          <w:szCs w:val="20"/>
          <w:lang w:eastAsia="nl-BE"/>
        </w:rPr>
        <w:br/>
        <w:t xml:space="preserve">     </w:t>
      </w:r>
      <w:r w:rsidRPr="00021EDD">
        <w:rPr>
          <w:rFonts w:ascii="Verdana" w:hAnsi="Verdana"/>
          <w:color w:val="003399"/>
          <w:sz w:val="20"/>
          <w:szCs w:val="20"/>
          <w:lang w:eastAsia="nl-BE"/>
        </w:rPr>
        <w:t xml:space="preserve"> en Europese regelgeving en diende de vergunning te worden ingetrokken</w:t>
      </w:r>
      <w:r>
        <w:rPr>
          <w:rStyle w:val="Voetnootmarkering"/>
          <w:rFonts w:ascii="Verdana" w:hAnsi="Verdana"/>
          <w:color w:val="003399"/>
          <w:sz w:val="20"/>
          <w:szCs w:val="20"/>
          <w:lang w:eastAsia="nl-BE"/>
        </w:rPr>
        <w:footnoteReference w:id="2"/>
      </w:r>
      <w:r w:rsidRPr="00021EDD">
        <w:rPr>
          <w:rFonts w:ascii="Verdana" w:hAnsi="Verdana"/>
          <w:color w:val="003399"/>
          <w:sz w:val="20"/>
          <w:szCs w:val="20"/>
          <w:lang w:eastAsia="nl-BE"/>
        </w:rPr>
        <w:t>.</w:t>
      </w:r>
      <w:r w:rsidR="00573232">
        <w:rPr>
          <w:rFonts w:ascii="Verdana" w:hAnsi="Verdana"/>
          <w:color w:val="003399"/>
          <w:sz w:val="20"/>
          <w:szCs w:val="20"/>
          <w:lang w:eastAsia="nl-BE"/>
        </w:rPr>
        <w:br/>
      </w:r>
    </w:p>
    <w:p w:rsidR="00BB43AD" w:rsidRDefault="00BB43AD" w:rsidP="00B96B73">
      <w:pPr>
        <w:ind w:left="360"/>
        <w:rPr>
          <w:rFonts w:ascii="Verdana" w:hAnsi="Verdana"/>
          <w:color w:val="003399"/>
          <w:sz w:val="20"/>
          <w:szCs w:val="20"/>
          <w:lang w:eastAsia="nl-BE"/>
        </w:rPr>
      </w:pPr>
      <w:r w:rsidRPr="00021EDD">
        <w:rPr>
          <w:rFonts w:ascii="Verdana" w:hAnsi="Verdana"/>
          <w:color w:val="003399"/>
          <w:sz w:val="20"/>
          <w:szCs w:val="20"/>
          <w:lang w:eastAsia="nl-BE"/>
        </w:rPr>
        <w:t xml:space="preserve">Dit </w:t>
      </w:r>
      <w:r>
        <w:rPr>
          <w:rFonts w:ascii="Verdana" w:hAnsi="Verdana"/>
          <w:color w:val="003399"/>
          <w:sz w:val="20"/>
          <w:szCs w:val="20"/>
          <w:lang w:eastAsia="nl-BE"/>
        </w:rPr>
        <w:t>alles</w:t>
      </w:r>
      <w:r w:rsidRPr="00021EDD">
        <w:rPr>
          <w:rFonts w:ascii="Verdana" w:hAnsi="Verdana"/>
          <w:color w:val="003399"/>
          <w:sz w:val="20"/>
          <w:szCs w:val="20"/>
          <w:lang w:eastAsia="nl-BE"/>
        </w:rPr>
        <w:t xml:space="preserve"> maakt de rechtsgrond voor deze aanvraag nog wankeler dan hierboven reeds aangegeven.</w:t>
      </w:r>
    </w:p>
    <w:p w:rsidR="00BB43AD" w:rsidRPr="00BB43AD" w:rsidRDefault="00BB43AD" w:rsidP="00B96B73">
      <w:pPr>
        <w:pStyle w:val="Lijstalinea"/>
        <w:ind w:left="644"/>
        <w:rPr>
          <w:rFonts w:ascii="Verdana" w:eastAsiaTheme="minorHAnsi" w:hAnsi="Verdana" w:cs="Calibri"/>
          <w:color w:val="003399"/>
          <w:sz w:val="20"/>
          <w:szCs w:val="20"/>
          <w:lang w:val="nl-BE" w:eastAsia="en-US"/>
        </w:rPr>
      </w:pPr>
    </w:p>
    <w:p w:rsidR="00BB43AD" w:rsidRPr="00BB43AD" w:rsidRDefault="00BB43AD" w:rsidP="00B96B73">
      <w:pPr>
        <w:pStyle w:val="Lijstalinea"/>
        <w:numPr>
          <w:ilvl w:val="0"/>
          <w:numId w:val="1"/>
        </w:numPr>
        <w:rPr>
          <w:rFonts w:ascii="Verdana" w:eastAsiaTheme="minorHAnsi" w:hAnsi="Verdana" w:cs="Calibri"/>
          <w:color w:val="003399"/>
          <w:sz w:val="20"/>
          <w:szCs w:val="20"/>
          <w:lang w:val="nl-BE" w:eastAsia="en-US"/>
        </w:rPr>
      </w:pPr>
      <w:r w:rsidRPr="00BB43AD">
        <w:rPr>
          <w:rFonts w:ascii="Verdana" w:hAnsi="Verdana"/>
          <w:color w:val="003399"/>
          <w:sz w:val="20"/>
          <w:szCs w:val="20"/>
          <w:u w:val="single"/>
          <w:lang w:eastAsia="nl-BE"/>
        </w:rPr>
        <w:t>De documenten en plannen leveren</w:t>
      </w:r>
      <w:r w:rsidRPr="00BB43AD">
        <w:rPr>
          <w:rFonts w:ascii="Verdana" w:hAnsi="Verdana"/>
          <w:color w:val="003399"/>
          <w:sz w:val="20"/>
          <w:szCs w:val="20"/>
          <w:u w:val="single"/>
        </w:rPr>
        <w:t xml:space="preserve"> onvoldoende of bezwaarlijke informatie over de volgende punten</w:t>
      </w:r>
      <w:r w:rsidRPr="00BB43AD">
        <w:rPr>
          <w:rFonts w:ascii="Verdana" w:hAnsi="Verdana"/>
          <w:sz w:val="20"/>
          <w:szCs w:val="20"/>
          <w:u w:val="single"/>
        </w:rPr>
        <w:t>:</w:t>
      </w:r>
      <w:r>
        <w:rPr>
          <w:rFonts w:ascii="Verdana" w:hAnsi="Verdana"/>
          <w:sz w:val="20"/>
          <w:szCs w:val="20"/>
          <w:u w:val="single"/>
        </w:rPr>
        <w:br/>
      </w:r>
    </w:p>
    <w:p w:rsidR="00021EDD" w:rsidRPr="007B2698" w:rsidRDefault="00BB43AD" w:rsidP="00B96B73">
      <w:pPr>
        <w:pStyle w:val="Lijstalinea"/>
        <w:numPr>
          <w:ilvl w:val="1"/>
          <w:numId w:val="1"/>
        </w:numPr>
        <w:contextualSpacing w:val="0"/>
        <w:rPr>
          <w:rFonts w:ascii="Verdana" w:hAnsi="Verdana" w:cs="Arial"/>
          <w:b/>
          <w:color w:val="003399"/>
          <w:sz w:val="20"/>
          <w:szCs w:val="20"/>
        </w:rPr>
      </w:pPr>
      <w:r w:rsidRPr="007B2698">
        <w:rPr>
          <w:rFonts w:ascii="Verdana" w:hAnsi="Verdana"/>
          <w:color w:val="003399"/>
          <w:sz w:val="20"/>
          <w:szCs w:val="20"/>
          <w:u w:val="single"/>
        </w:rPr>
        <w:t>Co</w:t>
      </w:r>
      <w:r w:rsidR="00FB3159">
        <w:rPr>
          <w:rFonts w:ascii="Verdana" w:hAnsi="Verdana"/>
          <w:color w:val="003399"/>
          <w:sz w:val="20"/>
          <w:szCs w:val="20"/>
          <w:u w:val="single"/>
        </w:rPr>
        <w:t>-</w:t>
      </w:r>
      <w:r w:rsidRPr="007B2698">
        <w:rPr>
          <w:rFonts w:ascii="Verdana" w:hAnsi="Verdana"/>
          <w:color w:val="003399"/>
          <w:sz w:val="20"/>
          <w:szCs w:val="20"/>
          <w:u w:val="single"/>
        </w:rPr>
        <w:t>creatie met buurt (beschrijvende nota p.14)</w:t>
      </w:r>
      <w:r w:rsidR="007B2698" w:rsidRPr="007B2698">
        <w:rPr>
          <w:rFonts w:ascii="Verdana" w:hAnsi="Verdana"/>
          <w:color w:val="003399"/>
          <w:sz w:val="20"/>
          <w:szCs w:val="20"/>
          <w:u w:val="single"/>
        </w:rPr>
        <w:br/>
      </w:r>
      <w:r w:rsidR="007B2698" w:rsidRPr="007B2698">
        <w:rPr>
          <w:rFonts w:ascii="Verdana" w:hAnsi="Verdana"/>
          <w:color w:val="003399"/>
          <w:sz w:val="20"/>
          <w:szCs w:val="20"/>
        </w:rPr>
        <w:t>Ik teken hier bezwaar aan omdat de waarheid geweld wordt aangedaan</w:t>
      </w:r>
      <w:r w:rsidR="007B2698">
        <w:rPr>
          <w:rFonts w:ascii="Verdana" w:hAnsi="Verdana"/>
          <w:color w:val="003399"/>
          <w:sz w:val="20"/>
          <w:szCs w:val="20"/>
        </w:rPr>
        <w:t xml:space="preserve">. </w:t>
      </w:r>
      <w:r w:rsidR="007B2698">
        <w:rPr>
          <w:rFonts w:ascii="Verdana" w:hAnsi="Verdana"/>
          <w:color w:val="003399"/>
          <w:sz w:val="20"/>
          <w:szCs w:val="20"/>
        </w:rPr>
        <w:br/>
      </w:r>
      <w:r w:rsidR="00021EDD" w:rsidRPr="007B2698">
        <w:rPr>
          <w:rFonts w:ascii="Verdana" w:hAnsi="Verdana" w:cs="Arial"/>
          <w:color w:val="003399"/>
          <w:sz w:val="20"/>
          <w:szCs w:val="20"/>
        </w:rPr>
        <w:t xml:space="preserve">Reeds vanaf de eerste presentatie (30 september 2016) en nadien tijdens alle volgende infosessies (o.a. april 2017) </w:t>
      </w:r>
      <w:r w:rsidR="007B2698">
        <w:rPr>
          <w:rFonts w:ascii="Verdana" w:hAnsi="Verdana" w:cs="Arial"/>
          <w:color w:val="003399"/>
          <w:sz w:val="20"/>
          <w:szCs w:val="20"/>
        </w:rPr>
        <w:t>werden</w:t>
      </w:r>
      <w:r w:rsidR="00021EDD" w:rsidRPr="007B2698">
        <w:rPr>
          <w:rFonts w:ascii="Verdana" w:hAnsi="Verdana" w:cs="Arial"/>
          <w:color w:val="003399"/>
          <w:sz w:val="20"/>
          <w:szCs w:val="20"/>
        </w:rPr>
        <w:t xml:space="preserve"> er heel wat negatieve reacties gegeven en </w:t>
      </w:r>
      <w:r w:rsidR="007B2698">
        <w:rPr>
          <w:rFonts w:ascii="Verdana" w:hAnsi="Verdana" w:cs="Arial"/>
          <w:color w:val="003399"/>
          <w:sz w:val="20"/>
          <w:szCs w:val="20"/>
        </w:rPr>
        <w:t>groeide het</w:t>
      </w:r>
      <w:r w:rsidR="00021EDD" w:rsidRPr="007B2698">
        <w:rPr>
          <w:rFonts w:ascii="Verdana" w:hAnsi="Verdana" w:cs="Arial"/>
          <w:color w:val="003399"/>
          <w:sz w:val="20"/>
          <w:szCs w:val="20"/>
        </w:rPr>
        <w:t xml:space="preserve"> verzet van de buurtbewoners t.o.v. de visie van BUUR. Er werd in het geheel geen rekening gehouden met de talrijke opmerkingen en vragen die door de buurtbewoners bij die gelegenheden werden geformuleerd. Het negeren van deze opmerkingen en vragen komt o.a. ook tot uiting in de </w:t>
      </w:r>
      <w:r w:rsidR="007B2698">
        <w:rPr>
          <w:rFonts w:ascii="Verdana" w:hAnsi="Verdana" w:cs="Arial"/>
          <w:color w:val="003399"/>
          <w:sz w:val="20"/>
          <w:szCs w:val="20"/>
        </w:rPr>
        <w:t>572</w:t>
      </w:r>
      <w:r w:rsidR="00021EDD" w:rsidRPr="007B2698">
        <w:rPr>
          <w:rFonts w:ascii="Verdana" w:hAnsi="Verdana" w:cs="Arial"/>
          <w:color w:val="003399"/>
          <w:sz w:val="20"/>
          <w:szCs w:val="20"/>
        </w:rPr>
        <w:t xml:space="preserve"> bezwaarschriften</w:t>
      </w:r>
      <w:r w:rsidR="007B2698">
        <w:rPr>
          <w:rFonts w:ascii="Verdana" w:hAnsi="Verdana" w:cs="Arial"/>
          <w:color w:val="003399"/>
          <w:sz w:val="20"/>
          <w:szCs w:val="20"/>
        </w:rPr>
        <w:t xml:space="preserve">  en een kleine 1000 handtekeningen </w:t>
      </w:r>
      <w:r w:rsidR="00021EDD" w:rsidRPr="007B2698">
        <w:rPr>
          <w:rFonts w:ascii="Verdana" w:hAnsi="Verdana" w:cs="Arial"/>
          <w:color w:val="003399"/>
          <w:sz w:val="20"/>
          <w:szCs w:val="20"/>
        </w:rPr>
        <w:t>die tijdens het openbaar onderzoek RUP Hoekakker (24 oktober - 22 december 2017) werden ingediend</w:t>
      </w:r>
      <w:r w:rsidR="007B2698">
        <w:rPr>
          <w:rFonts w:ascii="Verdana" w:hAnsi="Verdana" w:cs="Arial"/>
          <w:color w:val="003399"/>
          <w:sz w:val="20"/>
          <w:szCs w:val="20"/>
        </w:rPr>
        <w:t xml:space="preserve"> bij GECORO. </w:t>
      </w:r>
      <w:r w:rsidR="007B2698" w:rsidRPr="007B2698">
        <w:rPr>
          <w:rFonts w:ascii="Verdana" w:hAnsi="Verdana" w:cs="Arial"/>
          <w:color w:val="003399"/>
          <w:sz w:val="20"/>
          <w:szCs w:val="20"/>
        </w:rPr>
        <w:t>B</w:t>
      </w:r>
      <w:r w:rsidR="00021EDD" w:rsidRPr="007B2698">
        <w:rPr>
          <w:rFonts w:ascii="Verdana" w:hAnsi="Verdana" w:cs="Arial"/>
          <w:color w:val="003399"/>
          <w:sz w:val="20"/>
          <w:szCs w:val="20"/>
        </w:rPr>
        <w:t>ovendien werd een lopende petitie reeds ondertekend door 1.321 personen</w:t>
      </w:r>
      <w:r w:rsidR="007B2698">
        <w:rPr>
          <w:rFonts w:ascii="Verdana" w:hAnsi="Verdana" w:cs="Arial"/>
          <w:color w:val="003399"/>
          <w:sz w:val="20"/>
          <w:szCs w:val="20"/>
        </w:rPr>
        <w:t xml:space="preserve"> met daarbij veel scherpe uitlatingen</w:t>
      </w:r>
      <w:r w:rsidR="003E0F59">
        <w:rPr>
          <w:rFonts w:ascii="Verdana" w:hAnsi="Verdana" w:cs="Arial"/>
          <w:color w:val="003399"/>
          <w:sz w:val="20"/>
          <w:szCs w:val="20"/>
        </w:rPr>
        <w:t xml:space="preserve"> </w:t>
      </w:r>
      <w:r w:rsidR="007B2698">
        <w:rPr>
          <w:rFonts w:ascii="Verdana" w:hAnsi="Verdana" w:cs="Arial"/>
          <w:color w:val="003399"/>
          <w:sz w:val="20"/>
          <w:szCs w:val="20"/>
        </w:rPr>
        <w:t>over het gebrek aan inspraak</w:t>
      </w:r>
      <w:r w:rsidR="00FB3159">
        <w:rPr>
          <w:rStyle w:val="Voetnootmarkering"/>
          <w:rFonts w:ascii="Verdana" w:hAnsi="Verdana" w:cs="Arial"/>
          <w:color w:val="003399"/>
          <w:sz w:val="20"/>
          <w:szCs w:val="20"/>
        </w:rPr>
        <w:footnoteReference w:id="3"/>
      </w:r>
      <w:r w:rsidR="00B14247">
        <w:rPr>
          <w:rFonts w:ascii="Verdana" w:hAnsi="Verdana" w:cs="Arial"/>
          <w:color w:val="003399"/>
          <w:sz w:val="20"/>
          <w:szCs w:val="20"/>
        </w:rPr>
        <w:t>.</w:t>
      </w:r>
      <w:r w:rsidR="00B14247">
        <w:rPr>
          <w:rFonts w:ascii="Verdana" w:hAnsi="Verdana" w:cs="Arial"/>
          <w:color w:val="003399"/>
          <w:sz w:val="20"/>
          <w:szCs w:val="20"/>
        </w:rPr>
        <w:br/>
      </w:r>
    </w:p>
    <w:p w:rsidR="00DF4FB1" w:rsidRPr="00FB3159" w:rsidRDefault="007B2698" w:rsidP="00B96B73">
      <w:pPr>
        <w:pStyle w:val="Lijstalinea"/>
        <w:numPr>
          <w:ilvl w:val="1"/>
          <w:numId w:val="1"/>
        </w:numPr>
        <w:contextualSpacing w:val="0"/>
        <w:rPr>
          <w:rFonts w:ascii="Verdana" w:hAnsi="Verdana"/>
          <w:color w:val="003399"/>
          <w:sz w:val="20"/>
          <w:szCs w:val="20"/>
          <w:lang w:eastAsia="nl-BE"/>
        </w:rPr>
      </w:pPr>
      <w:r w:rsidRPr="00FB3159">
        <w:rPr>
          <w:rFonts w:ascii="Verdana" w:hAnsi="Verdana" w:cs="Arial"/>
          <w:color w:val="003399"/>
          <w:sz w:val="20"/>
          <w:szCs w:val="20"/>
          <w:u w:val="single"/>
        </w:rPr>
        <w:t xml:space="preserve">Grondverzet (p.17 </w:t>
      </w:r>
      <w:proofErr w:type="spellStart"/>
      <w:r w:rsidRPr="00FB3159">
        <w:rPr>
          <w:rFonts w:ascii="Verdana" w:hAnsi="Verdana" w:cs="Arial"/>
          <w:color w:val="003399"/>
          <w:sz w:val="20"/>
          <w:szCs w:val="20"/>
          <w:u w:val="single"/>
        </w:rPr>
        <w:t>e.v</w:t>
      </w:r>
      <w:proofErr w:type="spellEnd"/>
      <w:r w:rsidRPr="00FB3159">
        <w:rPr>
          <w:rFonts w:ascii="Verdana" w:hAnsi="Verdana" w:cs="Arial"/>
          <w:color w:val="003399"/>
          <w:sz w:val="20"/>
          <w:szCs w:val="20"/>
          <w:u w:val="single"/>
        </w:rPr>
        <w:t>)</w:t>
      </w:r>
      <w:r w:rsidR="00DF4FB1" w:rsidRPr="00FB3159">
        <w:rPr>
          <w:rFonts w:ascii="Verdana" w:hAnsi="Verdana" w:cs="Arial"/>
          <w:color w:val="003399"/>
          <w:sz w:val="20"/>
          <w:szCs w:val="20"/>
          <w:u w:val="single"/>
        </w:rPr>
        <w:br/>
      </w:r>
      <w:r w:rsidR="007E7B52" w:rsidRPr="00FB3159">
        <w:rPr>
          <w:rFonts w:ascii="Verdana" w:hAnsi="Verdana"/>
          <w:color w:val="003399"/>
          <w:sz w:val="20"/>
          <w:szCs w:val="20"/>
          <w:lang w:eastAsia="nl-BE"/>
        </w:rPr>
        <w:t xml:space="preserve">In het document wordt gesproken over de neutrale grondbalans maar </w:t>
      </w:r>
      <w:r w:rsidR="00F86FF6" w:rsidRPr="00FB3159">
        <w:rPr>
          <w:rFonts w:ascii="Verdana" w:hAnsi="Verdana"/>
          <w:color w:val="003399"/>
          <w:sz w:val="20"/>
          <w:szCs w:val="20"/>
          <w:lang w:eastAsia="nl-BE"/>
        </w:rPr>
        <w:t>is</w:t>
      </w:r>
      <w:r w:rsidR="00DF4FB1" w:rsidRPr="00FB3159">
        <w:rPr>
          <w:rFonts w:ascii="Verdana" w:hAnsi="Verdana"/>
          <w:color w:val="003399"/>
          <w:sz w:val="20"/>
          <w:szCs w:val="20"/>
          <w:lang w:eastAsia="nl-BE"/>
        </w:rPr>
        <w:t xml:space="preserve"> het zeer moeilijk te traceren </w:t>
      </w:r>
      <w:r w:rsidR="00F86FF6" w:rsidRPr="00FB3159">
        <w:rPr>
          <w:rFonts w:ascii="Verdana" w:hAnsi="Verdana"/>
          <w:color w:val="003399"/>
          <w:sz w:val="20"/>
          <w:szCs w:val="20"/>
          <w:lang w:eastAsia="nl-BE"/>
        </w:rPr>
        <w:t xml:space="preserve">wat de feitelijke impact is van het grondverzet op de buitenste delen van het park </w:t>
      </w:r>
      <w:r w:rsidR="00797DD9">
        <w:rPr>
          <w:rFonts w:ascii="Verdana" w:hAnsi="Verdana"/>
          <w:color w:val="003399"/>
          <w:sz w:val="20"/>
          <w:szCs w:val="20"/>
          <w:lang w:eastAsia="nl-BE"/>
        </w:rPr>
        <w:t>e</w:t>
      </w:r>
      <w:r w:rsidR="00F86FF6" w:rsidRPr="00FB3159">
        <w:rPr>
          <w:rFonts w:ascii="Verdana" w:hAnsi="Verdana"/>
          <w:color w:val="003399"/>
          <w:sz w:val="20"/>
          <w:szCs w:val="20"/>
          <w:lang w:eastAsia="nl-BE"/>
        </w:rPr>
        <w:t>n op de aan de rand gelegen bouwvelden.</w:t>
      </w:r>
      <w:r w:rsidR="009A7F5C" w:rsidRPr="00FB3159">
        <w:rPr>
          <w:rFonts w:ascii="Verdana" w:hAnsi="Verdana"/>
          <w:color w:val="FF0000"/>
          <w:sz w:val="20"/>
          <w:szCs w:val="20"/>
          <w:lang w:eastAsia="nl-BE"/>
        </w:rPr>
        <w:br/>
      </w:r>
      <w:r w:rsidR="00E23BFA" w:rsidRPr="00FB3159">
        <w:rPr>
          <w:rFonts w:ascii="Verdana" w:hAnsi="Verdana"/>
          <w:color w:val="003399"/>
          <w:sz w:val="20"/>
          <w:szCs w:val="20"/>
        </w:rPr>
        <w:t>Deze aanvraag betreft een bodemingreep en volgens de bepalingen</w:t>
      </w:r>
      <w:r w:rsidR="00053C27" w:rsidRPr="00FB3159">
        <w:rPr>
          <w:rFonts w:ascii="Verdana" w:hAnsi="Verdana"/>
          <w:color w:val="003399"/>
          <w:sz w:val="20"/>
          <w:szCs w:val="20"/>
        </w:rPr>
        <w:t xml:space="preserve"> </w:t>
      </w:r>
      <w:r w:rsidR="00E23BFA" w:rsidRPr="00FB3159">
        <w:rPr>
          <w:rFonts w:ascii="Verdana" w:hAnsi="Verdana"/>
          <w:color w:val="003399"/>
          <w:sz w:val="20"/>
          <w:szCs w:val="20"/>
        </w:rPr>
        <w:t xml:space="preserve">van een </w:t>
      </w:r>
      <w:r w:rsidR="00053C27" w:rsidRPr="00FB3159">
        <w:rPr>
          <w:rFonts w:ascii="Verdana" w:hAnsi="Verdana"/>
          <w:color w:val="003399"/>
          <w:sz w:val="20"/>
          <w:szCs w:val="20"/>
        </w:rPr>
        <w:t xml:space="preserve">omgevingsvergunning </w:t>
      </w:r>
      <w:r w:rsidR="00E23BFA" w:rsidRPr="00FB3159">
        <w:rPr>
          <w:rFonts w:ascii="Verdana" w:hAnsi="Verdana"/>
          <w:color w:val="003399"/>
          <w:sz w:val="20"/>
          <w:szCs w:val="20"/>
        </w:rPr>
        <w:t xml:space="preserve">moet de </w:t>
      </w:r>
      <w:r w:rsidR="00F9709D" w:rsidRPr="00FB3159">
        <w:rPr>
          <w:rFonts w:ascii="Verdana" w:hAnsi="Verdana"/>
          <w:color w:val="003399"/>
          <w:sz w:val="20"/>
          <w:szCs w:val="20"/>
        </w:rPr>
        <w:t>beschrijv</w:t>
      </w:r>
      <w:r w:rsidR="00E23BFA" w:rsidRPr="00FB3159">
        <w:rPr>
          <w:rFonts w:ascii="Verdana" w:hAnsi="Verdana"/>
          <w:color w:val="003399"/>
          <w:sz w:val="20"/>
          <w:szCs w:val="20"/>
        </w:rPr>
        <w:t xml:space="preserve">ing van de werken zich dan </w:t>
      </w:r>
      <w:r w:rsidR="00053C27" w:rsidRPr="00FB3159">
        <w:rPr>
          <w:rFonts w:ascii="Verdana" w:hAnsi="Verdana"/>
          <w:color w:val="003399"/>
          <w:sz w:val="20"/>
          <w:szCs w:val="20"/>
        </w:rPr>
        <w:t>“</w:t>
      </w:r>
      <w:r w:rsidR="00E23BFA" w:rsidRPr="00FB3159">
        <w:rPr>
          <w:rFonts w:ascii="Verdana" w:hAnsi="Verdana"/>
          <w:color w:val="003399"/>
          <w:sz w:val="20"/>
          <w:szCs w:val="20"/>
        </w:rPr>
        <w:t>niet</w:t>
      </w:r>
      <w:r w:rsidR="00D10E3A">
        <w:rPr>
          <w:rFonts w:ascii="Verdana" w:hAnsi="Verdana"/>
          <w:color w:val="003399"/>
          <w:sz w:val="20"/>
          <w:szCs w:val="20"/>
        </w:rPr>
        <w:t xml:space="preserve"> </w:t>
      </w:r>
      <w:r w:rsidR="00E23BFA" w:rsidRPr="00FB3159">
        <w:rPr>
          <w:rFonts w:ascii="Verdana" w:hAnsi="Verdana"/>
          <w:color w:val="003399"/>
          <w:sz w:val="20"/>
          <w:szCs w:val="20"/>
        </w:rPr>
        <w:t xml:space="preserve">beperken tot de effectieve uitgravingen maar op de volledige bebouwde of </w:t>
      </w:r>
      <w:r w:rsidR="00E23BFA" w:rsidRPr="00FB3159">
        <w:rPr>
          <w:rFonts w:ascii="Verdana" w:hAnsi="Verdana"/>
          <w:color w:val="003399"/>
          <w:sz w:val="20"/>
          <w:szCs w:val="20"/>
        </w:rPr>
        <w:lastRenderedPageBreak/>
        <w:t>bewerkte zone</w:t>
      </w:r>
      <w:r w:rsidR="00F9709D" w:rsidRPr="00FB3159">
        <w:rPr>
          <w:rFonts w:ascii="Verdana" w:hAnsi="Verdana"/>
          <w:color w:val="003399"/>
          <w:sz w:val="20"/>
          <w:szCs w:val="20"/>
        </w:rPr>
        <w:t xml:space="preserve"> slaan</w:t>
      </w:r>
      <w:r w:rsidR="00E23BFA" w:rsidRPr="00FB3159">
        <w:rPr>
          <w:rFonts w:ascii="Verdana" w:hAnsi="Verdana"/>
          <w:color w:val="003399"/>
          <w:sz w:val="20"/>
          <w:szCs w:val="20"/>
        </w:rPr>
        <w:t xml:space="preserve">, inclusief </w:t>
      </w:r>
      <w:r w:rsidR="0082240E" w:rsidRPr="00FB3159">
        <w:rPr>
          <w:rFonts w:ascii="Verdana" w:hAnsi="Verdana"/>
          <w:color w:val="003399"/>
          <w:sz w:val="20"/>
          <w:szCs w:val="20"/>
        </w:rPr>
        <w:t>de</w:t>
      </w:r>
      <w:r w:rsidR="00F9709D" w:rsidRPr="00FB3159">
        <w:rPr>
          <w:rFonts w:ascii="Verdana" w:hAnsi="Verdana"/>
          <w:color w:val="003399"/>
          <w:sz w:val="20"/>
          <w:szCs w:val="20"/>
        </w:rPr>
        <w:t xml:space="preserve"> </w:t>
      </w:r>
      <w:r w:rsidR="00E23BFA" w:rsidRPr="00FB3159">
        <w:rPr>
          <w:rFonts w:ascii="Verdana" w:hAnsi="Verdana"/>
          <w:color w:val="003399"/>
          <w:sz w:val="20"/>
          <w:szCs w:val="20"/>
        </w:rPr>
        <w:t>randinfrastructuur</w:t>
      </w:r>
      <w:r w:rsidR="00053C27" w:rsidRPr="00FB3159">
        <w:rPr>
          <w:rFonts w:ascii="Verdana" w:hAnsi="Verdana"/>
          <w:color w:val="003399"/>
          <w:sz w:val="20"/>
          <w:szCs w:val="20"/>
        </w:rPr>
        <w:t>”</w:t>
      </w:r>
      <w:r w:rsidR="00FD6A2E">
        <w:rPr>
          <w:rStyle w:val="Voetnootmarkering"/>
          <w:rFonts w:ascii="Verdana" w:hAnsi="Verdana"/>
          <w:color w:val="003399"/>
          <w:sz w:val="20"/>
          <w:szCs w:val="20"/>
        </w:rPr>
        <w:footnoteReference w:id="4"/>
      </w:r>
      <w:r w:rsidR="00F9709D" w:rsidRPr="00FB3159">
        <w:rPr>
          <w:rFonts w:ascii="Verdana" w:hAnsi="Verdana"/>
          <w:color w:val="003399"/>
          <w:sz w:val="20"/>
          <w:szCs w:val="20"/>
        </w:rPr>
        <w:t xml:space="preserve">.   </w:t>
      </w:r>
      <w:r w:rsidR="007E7B52" w:rsidRPr="00FB3159">
        <w:rPr>
          <w:rFonts w:ascii="Verdana" w:hAnsi="Verdana"/>
          <w:color w:val="003399"/>
          <w:sz w:val="20"/>
          <w:szCs w:val="20"/>
          <w:lang w:eastAsia="nl-BE"/>
        </w:rPr>
        <w:br/>
      </w:r>
      <w:r w:rsidR="00FD6A2E" w:rsidRPr="00FB3159">
        <w:rPr>
          <w:rFonts w:ascii="Verdana" w:hAnsi="Verdana"/>
          <w:color w:val="003399"/>
          <w:sz w:val="20"/>
          <w:szCs w:val="20"/>
        </w:rPr>
        <w:t xml:space="preserve">Ik vind alleszins dat een </w:t>
      </w:r>
      <w:r w:rsidR="00F86FF6" w:rsidRPr="00FB3159">
        <w:rPr>
          <w:rFonts w:ascii="Verdana" w:hAnsi="Verdana"/>
          <w:color w:val="003399"/>
          <w:sz w:val="20"/>
          <w:szCs w:val="20"/>
        </w:rPr>
        <w:t>sam</w:t>
      </w:r>
      <w:r w:rsidR="00FD6A2E" w:rsidRPr="00FB3159">
        <w:rPr>
          <w:rFonts w:ascii="Verdana" w:hAnsi="Verdana"/>
          <w:color w:val="003399"/>
          <w:sz w:val="20"/>
          <w:szCs w:val="20"/>
        </w:rPr>
        <w:t xml:space="preserve">envattende </w:t>
      </w:r>
      <w:r w:rsidR="00F86FF6" w:rsidRPr="00FB3159">
        <w:rPr>
          <w:rFonts w:ascii="Verdana" w:hAnsi="Verdana"/>
          <w:color w:val="003399"/>
          <w:sz w:val="20"/>
          <w:szCs w:val="20"/>
        </w:rPr>
        <w:t>berekening van de grondverplaatsing niet mag ontbreken in zulk een uitgebreide toelichting</w:t>
      </w:r>
      <w:r w:rsidR="00DF4FB1" w:rsidRPr="00FB3159">
        <w:rPr>
          <w:rFonts w:ascii="Verdana" w:hAnsi="Verdana"/>
          <w:color w:val="003399"/>
          <w:sz w:val="20"/>
          <w:szCs w:val="20"/>
        </w:rPr>
        <w:t>.</w:t>
      </w:r>
      <w:r w:rsidR="00F86FF6" w:rsidRPr="00FB3159">
        <w:rPr>
          <w:rFonts w:ascii="Verdana" w:hAnsi="Verdana"/>
          <w:color w:val="003399"/>
          <w:sz w:val="20"/>
          <w:szCs w:val="20"/>
          <w:lang w:eastAsia="nl-BE"/>
        </w:rPr>
        <w:t xml:space="preserve"> </w:t>
      </w:r>
      <w:r w:rsidR="00DF4FB1" w:rsidRPr="00FB3159">
        <w:rPr>
          <w:rFonts w:ascii="Verdana" w:hAnsi="Verdana"/>
          <w:color w:val="003399"/>
          <w:sz w:val="20"/>
          <w:szCs w:val="20"/>
          <w:lang w:eastAsia="nl-BE"/>
        </w:rPr>
        <w:br/>
      </w:r>
      <w:r w:rsidR="00F927EB" w:rsidRPr="00FB3159">
        <w:rPr>
          <w:rFonts w:ascii="Verdana" w:hAnsi="Verdana"/>
          <w:color w:val="003399"/>
          <w:sz w:val="20"/>
          <w:szCs w:val="20"/>
          <w:lang w:eastAsia="nl-BE"/>
        </w:rPr>
        <w:t>Bij de beschrijving van het grondverzet wordt evenmin verwezen naar de verschill</w:t>
      </w:r>
      <w:r w:rsidR="00527E73" w:rsidRPr="00FB3159">
        <w:rPr>
          <w:rFonts w:ascii="Verdana" w:hAnsi="Verdana"/>
          <w:color w:val="003399"/>
          <w:sz w:val="20"/>
          <w:szCs w:val="20"/>
          <w:lang w:eastAsia="nl-BE"/>
        </w:rPr>
        <w:t xml:space="preserve">en in overstromingsgevoeligheid </w:t>
      </w:r>
      <w:r w:rsidR="00F927EB" w:rsidRPr="00FB3159">
        <w:rPr>
          <w:rFonts w:ascii="Verdana" w:hAnsi="Verdana"/>
          <w:color w:val="003399"/>
          <w:sz w:val="20"/>
          <w:szCs w:val="20"/>
          <w:lang w:eastAsia="nl-BE"/>
        </w:rPr>
        <w:t>binnen het plangebied.</w:t>
      </w:r>
      <w:r w:rsidR="00CE4282" w:rsidRPr="00FB3159">
        <w:rPr>
          <w:rFonts w:ascii="Verdana" w:hAnsi="Verdana"/>
          <w:color w:val="003399"/>
          <w:sz w:val="20"/>
          <w:szCs w:val="20"/>
          <w:lang w:eastAsia="nl-BE"/>
        </w:rPr>
        <w:t xml:space="preserve"> </w:t>
      </w:r>
      <w:r w:rsidR="0082240E" w:rsidRPr="00FB3159">
        <w:rPr>
          <w:rFonts w:ascii="Verdana" w:hAnsi="Verdana"/>
          <w:color w:val="003399"/>
          <w:sz w:val="20"/>
          <w:szCs w:val="20"/>
          <w:lang w:eastAsia="nl-BE"/>
        </w:rPr>
        <w:t>Een grote helft van de Hoekakker is mogelijk overstromingsgevoelig en een kleine helft effectief overstromingsgevoelig</w:t>
      </w:r>
      <w:r w:rsidR="00527E73">
        <w:rPr>
          <w:rStyle w:val="Voetnootmarkering"/>
          <w:rFonts w:ascii="Verdana" w:hAnsi="Verdana"/>
          <w:color w:val="003399"/>
          <w:sz w:val="20"/>
          <w:szCs w:val="20"/>
          <w:lang w:eastAsia="nl-BE"/>
        </w:rPr>
        <w:footnoteReference w:id="5"/>
      </w:r>
      <w:r w:rsidR="00CE4282" w:rsidRPr="00FB3159">
        <w:rPr>
          <w:rFonts w:ascii="Verdana" w:hAnsi="Verdana"/>
          <w:color w:val="003399"/>
          <w:sz w:val="20"/>
          <w:szCs w:val="20"/>
          <w:lang w:eastAsia="nl-BE"/>
        </w:rPr>
        <w:t>.</w:t>
      </w:r>
      <w:r w:rsidR="00527E73" w:rsidRPr="00FB3159">
        <w:rPr>
          <w:rFonts w:ascii="Verdana" w:hAnsi="Verdana"/>
          <w:color w:val="003399"/>
          <w:sz w:val="20"/>
          <w:szCs w:val="20"/>
          <w:lang w:eastAsia="nl-BE"/>
        </w:rPr>
        <w:t xml:space="preserve"> Het  document biedt geen enkel garantie dat dit bij de uitvoering van de werken en de ophoging van de grond mee in aanmerking wordt genomen (en verholpen)</w:t>
      </w:r>
      <w:r w:rsidR="00DF4FB1" w:rsidRPr="00FB3159">
        <w:rPr>
          <w:rFonts w:ascii="Verdana" w:hAnsi="Verdana"/>
          <w:color w:val="003399"/>
          <w:sz w:val="20"/>
          <w:szCs w:val="20"/>
          <w:lang w:eastAsia="nl-BE"/>
        </w:rPr>
        <w:t>.</w:t>
      </w:r>
      <w:r w:rsidR="00941292" w:rsidRPr="00FB3159">
        <w:rPr>
          <w:rFonts w:ascii="Verdana" w:hAnsi="Verdana"/>
          <w:color w:val="003399"/>
          <w:sz w:val="20"/>
          <w:szCs w:val="20"/>
          <w:lang w:eastAsia="nl-BE"/>
        </w:rPr>
        <w:t xml:space="preserve"> </w:t>
      </w:r>
      <w:r w:rsidR="00DF4FB1" w:rsidRPr="00FB3159">
        <w:rPr>
          <w:rFonts w:ascii="Verdana" w:hAnsi="Verdana"/>
          <w:color w:val="003399"/>
          <w:sz w:val="20"/>
          <w:szCs w:val="20"/>
          <w:lang w:eastAsia="nl-BE"/>
        </w:rPr>
        <w:br/>
      </w:r>
    </w:p>
    <w:p w:rsidR="00DF4FB1" w:rsidRDefault="00DF4FB1" w:rsidP="00B96B73">
      <w:pPr>
        <w:pStyle w:val="Lijstalinea"/>
        <w:numPr>
          <w:ilvl w:val="1"/>
          <w:numId w:val="1"/>
        </w:numPr>
        <w:contextualSpacing w:val="0"/>
        <w:rPr>
          <w:rFonts w:ascii="Verdana" w:hAnsi="Verdana" w:cs="Arial"/>
          <w:color w:val="003399"/>
          <w:sz w:val="20"/>
          <w:szCs w:val="20"/>
          <w:u w:val="single"/>
        </w:rPr>
      </w:pPr>
      <w:r w:rsidRPr="00DF4FB1">
        <w:rPr>
          <w:rFonts w:ascii="Verdana" w:hAnsi="Verdana" w:cs="Arial"/>
          <w:color w:val="003399"/>
          <w:sz w:val="20"/>
          <w:szCs w:val="20"/>
          <w:u w:val="single"/>
        </w:rPr>
        <w:t>Wateropvang</w:t>
      </w:r>
      <w:r w:rsidR="00573232">
        <w:rPr>
          <w:rFonts w:ascii="Verdana" w:hAnsi="Verdana" w:cs="Arial"/>
          <w:color w:val="003399"/>
          <w:sz w:val="20"/>
          <w:szCs w:val="20"/>
          <w:u w:val="single"/>
        </w:rPr>
        <w:t xml:space="preserve"> (p. 19)</w:t>
      </w:r>
    </w:p>
    <w:p w:rsidR="00B14247" w:rsidRDefault="00B14247" w:rsidP="00B96B73">
      <w:pPr>
        <w:pStyle w:val="Lijstalinea"/>
        <w:ind w:left="792"/>
        <w:contextualSpacing w:val="0"/>
        <w:rPr>
          <w:rFonts w:ascii="Verdana" w:hAnsi="Verdana" w:cs="Arial"/>
          <w:color w:val="003399"/>
          <w:sz w:val="20"/>
          <w:szCs w:val="20"/>
        </w:rPr>
      </w:pPr>
      <w:r w:rsidRPr="00DF4FB1">
        <w:rPr>
          <w:rFonts w:ascii="Verdana" w:hAnsi="Verdana" w:cs="Arial"/>
          <w:color w:val="003399"/>
          <w:sz w:val="20"/>
          <w:szCs w:val="20"/>
        </w:rPr>
        <w:t xml:space="preserve">Ik teken </w:t>
      </w:r>
      <w:r w:rsidR="006E1E5D">
        <w:rPr>
          <w:rFonts w:ascii="Verdana" w:hAnsi="Verdana" w:cs="Arial"/>
          <w:color w:val="003399"/>
          <w:sz w:val="20"/>
          <w:szCs w:val="20"/>
        </w:rPr>
        <w:t>vooreerst</w:t>
      </w:r>
      <w:r w:rsidRPr="00DF4FB1">
        <w:rPr>
          <w:rFonts w:ascii="Verdana" w:hAnsi="Verdana" w:cs="Arial"/>
          <w:color w:val="003399"/>
          <w:sz w:val="20"/>
          <w:szCs w:val="20"/>
        </w:rPr>
        <w:t xml:space="preserve"> bezwaar aan omdat de maatregelen enkel betrekking hebben op </w:t>
      </w:r>
      <w:r>
        <w:rPr>
          <w:rFonts w:ascii="Verdana" w:hAnsi="Verdana" w:cs="Arial"/>
          <w:color w:val="003399"/>
          <w:sz w:val="20"/>
          <w:szCs w:val="20"/>
        </w:rPr>
        <w:t>de n</w:t>
      </w:r>
      <w:r w:rsidR="00FB3159">
        <w:rPr>
          <w:rFonts w:ascii="Verdana" w:hAnsi="Verdana" w:cs="Arial"/>
          <w:color w:val="003399"/>
          <w:sz w:val="20"/>
          <w:szCs w:val="20"/>
        </w:rPr>
        <w:t xml:space="preserve">ieuwbouwwoningen. </w:t>
      </w:r>
      <w:r>
        <w:rPr>
          <w:rFonts w:ascii="Verdana" w:hAnsi="Verdana"/>
          <w:color w:val="003399"/>
          <w:sz w:val="20"/>
          <w:szCs w:val="20"/>
          <w:lang w:eastAsia="nl-BE"/>
        </w:rPr>
        <w:br/>
      </w:r>
      <w:r w:rsidRPr="00527E73">
        <w:rPr>
          <w:rFonts w:ascii="Verdana" w:hAnsi="Verdana"/>
          <w:color w:val="003399"/>
          <w:sz w:val="20"/>
          <w:szCs w:val="20"/>
        </w:rPr>
        <w:t>Of het grondverzet, en meer bepaald het optrekken van een rand rondom het park met hoogtepeil 4,00 m TAW invloed heeft op de omgeving of het gedeelte buiten het park (bv. plaatselijk meer belasting van de beek) had een plan-MER kunnen aantonen. Zonder plan-MER blijven we ook hier in onzekerheid</w:t>
      </w:r>
      <w:r>
        <w:rPr>
          <w:rFonts w:ascii="Verdana" w:hAnsi="Verdana"/>
          <w:color w:val="003399"/>
          <w:sz w:val="20"/>
          <w:szCs w:val="20"/>
        </w:rPr>
        <w:t xml:space="preserve">. </w:t>
      </w:r>
      <w:r>
        <w:rPr>
          <w:rFonts w:ascii="Verdana" w:hAnsi="Verdana"/>
          <w:color w:val="003399"/>
          <w:sz w:val="20"/>
          <w:szCs w:val="20"/>
        </w:rPr>
        <w:br/>
      </w:r>
      <w:r>
        <w:rPr>
          <w:rFonts w:ascii="Verdana" w:hAnsi="Verdana" w:cs="Arial"/>
          <w:color w:val="003399"/>
          <w:sz w:val="20"/>
          <w:szCs w:val="20"/>
        </w:rPr>
        <w:t xml:space="preserve">Bijgevolg </w:t>
      </w:r>
      <w:r w:rsidRPr="00DF4FB1">
        <w:rPr>
          <w:rFonts w:ascii="Verdana" w:hAnsi="Verdana" w:cs="Arial"/>
          <w:color w:val="003399"/>
          <w:sz w:val="20"/>
          <w:szCs w:val="20"/>
        </w:rPr>
        <w:t xml:space="preserve">gebeurde </w:t>
      </w:r>
      <w:r>
        <w:rPr>
          <w:rFonts w:ascii="Verdana" w:hAnsi="Verdana" w:cs="Arial"/>
          <w:color w:val="003399"/>
          <w:sz w:val="20"/>
          <w:szCs w:val="20"/>
        </w:rPr>
        <w:t>er evenmin een</w:t>
      </w:r>
      <w:r w:rsidRPr="00DF4FB1">
        <w:rPr>
          <w:rFonts w:ascii="Verdana" w:hAnsi="Verdana" w:cs="Arial"/>
          <w:color w:val="003399"/>
          <w:sz w:val="20"/>
          <w:szCs w:val="20"/>
        </w:rPr>
        <w:t xml:space="preserve"> studie naar de gevolgen van deze gewijzigde waterinfiltratie voor de omliggende</w:t>
      </w:r>
      <w:r w:rsidR="00FB3159">
        <w:rPr>
          <w:rFonts w:ascii="Verdana" w:hAnsi="Verdana" w:cs="Arial"/>
          <w:color w:val="003399"/>
          <w:sz w:val="20"/>
          <w:szCs w:val="20"/>
        </w:rPr>
        <w:t xml:space="preserve"> en lager gelegen</w:t>
      </w:r>
      <w:r w:rsidRPr="00DF4FB1">
        <w:rPr>
          <w:rFonts w:ascii="Verdana" w:hAnsi="Verdana" w:cs="Arial"/>
          <w:color w:val="003399"/>
          <w:sz w:val="20"/>
          <w:szCs w:val="20"/>
        </w:rPr>
        <w:t xml:space="preserve"> bebouwing in de bestaande wijken waar de gewijzigde waterhuishouding zeker ook een niet onbelangrijke invloed heeft. Er worden bovendien geen harde garanties tegen wateroverlast in de onmiddellijke omgeving gegeven.</w:t>
      </w:r>
      <w:r w:rsidR="006E1E5D">
        <w:rPr>
          <w:rFonts w:ascii="Verdana" w:hAnsi="Verdana" w:cs="Arial"/>
          <w:color w:val="003399"/>
          <w:sz w:val="20"/>
          <w:szCs w:val="20"/>
        </w:rPr>
        <w:br/>
      </w:r>
      <w:r w:rsidR="003E0F59">
        <w:rPr>
          <w:rFonts w:ascii="Verdana" w:hAnsi="Verdana" w:cs="Arial"/>
          <w:color w:val="003399"/>
          <w:sz w:val="20"/>
          <w:szCs w:val="20"/>
        </w:rPr>
        <w:br/>
      </w:r>
      <w:r w:rsidR="00C32F16">
        <w:rPr>
          <w:rFonts w:ascii="Verdana" w:hAnsi="Verdana" w:cs="Arial"/>
          <w:color w:val="003399"/>
          <w:sz w:val="20"/>
          <w:szCs w:val="20"/>
        </w:rPr>
        <w:t xml:space="preserve">Ik maak </w:t>
      </w:r>
      <w:r w:rsidR="006E1E5D">
        <w:rPr>
          <w:rFonts w:ascii="Verdana" w:hAnsi="Verdana" w:cs="Arial"/>
          <w:color w:val="003399"/>
          <w:sz w:val="20"/>
          <w:szCs w:val="20"/>
        </w:rPr>
        <w:t xml:space="preserve">tevens </w:t>
      </w:r>
      <w:r w:rsidR="00C32F16">
        <w:rPr>
          <w:rFonts w:ascii="Verdana" w:hAnsi="Verdana" w:cs="Arial"/>
          <w:color w:val="003399"/>
          <w:sz w:val="20"/>
          <w:szCs w:val="20"/>
        </w:rPr>
        <w:t>inzake waterregulatie voorbehoud op basis van de</w:t>
      </w:r>
      <w:r w:rsidR="007706C7">
        <w:rPr>
          <w:rFonts w:ascii="Verdana" w:hAnsi="Verdana" w:cs="Arial"/>
          <w:color w:val="003399"/>
          <w:sz w:val="20"/>
          <w:szCs w:val="20"/>
        </w:rPr>
        <w:t xml:space="preserve"> beoordeling van Jan de Schutter</w:t>
      </w:r>
      <w:r w:rsidR="007706C7">
        <w:rPr>
          <w:rStyle w:val="Voetnootmarkering"/>
          <w:rFonts w:ascii="Verdana" w:hAnsi="Verdana" w:cs="Arial"/>
          <w:color w:val="003399"/>
          <w:sz w:val="20"/>
          <w:szCs w:val="20"/>
        </w:rPr>
        <w:footnoteReference w:id="6"/>
      </w:r>
      <w:r w:rsidR="007706C7">
        <w:rPr>
          <w:rFonts w:ascii="Verdana" w:hAnsi="Verdana" w:cs="Arial"/>
          <w:color w:val="003399"/>
          <w:sz w:val="20"/>
          <w:szCs w:val="20"/>
        </w:rPr>
        <w:t xml:space="preserve">. In zijn analyse van het rapport van de coördinatiecommissie Integraal Waterbeleid </w:t>
      </w:r>
      <w:r w:rsidR="007706C7">
        <w:rPr>
          <w:rStyle w:val="Voetnootmarkering"/>
          <w:rFonts w:ascii="Verdana" w:hAnsi="Verdana" w:cs="Arial"/>
          <w:color w:val="003399"/>
          <w:sz w:val="20"/>
          <w:szCs w:val="20"/>
        </w:rPr>
        <w:footnoteReference w:id="7"/>
      </w:r>
      <w:r w:rsidR="007706C7">
        <w:rPr>
          <w:rFonts w:ascii="Verdana" w:hAnsi="Verdana" w:cs="Arial"/>
          <w:color w:val="003399"/>
          <w:sz w:val="20"/>
          <w:szCs w:val="20"/>
        </w:rPr>
        <w:t xml:space="preserve"> en van het voorliggend parkontwerp  was er waardering voor de geleverde inspanning maar bleven ook de volgende </w:t>
      </w:r>
      <w:r w:rsidR="00C32F16">
        <w:rPr>
          <w:rFonts w:ascii="Verdana" w:hAnsi="Verdana" w:cs="Arial"/>
          <w:color w:val="003399"/>
          <w:sz w:val="20"/>
          <w:szCs w:val="20"/>
        </w:rPr>
        <w:t>krit</w:t>
      </w:r>
      <w:r w:rsidR="00D10E3A">
        <w:rPr>
          <w:rFonts w:ascii="Verdana" w:hAnsi="Verdana" w:cs="Arial"/>
          <w:color w:val="003399"/>
          <w:sz w:val="20"/>
          <w:szCs w:val="20"/>
        </w:rPr>
        <w:t>i</w:t>
      </w:r>
      <w:r w:rsidR="007706C7">
        <w:rPr>
          <w:rFonts w:ascii="Verdana" w:hAnsi="Verdana" w:cs="Arial"/>
          <w:color w:val="003399"/>
          <w:sz w:val="20"/>
          <w:szCs w:val="20"/>
        </w:rPr>
        <w:t>sche kanttekeningen overeind:</w:t>
      </w:r>
      <w:r w:rsidR="00C32F16">
        <w:rPr>
          <w:rFonts w:ascii="Verdana" w:hAnsi="Verdana" w:cs="Arial"/>
          <w:color w:val="003399"/>
          <w:sz w:val="20"/>
          <w:szCs w:val="20"/>
        </w:rPr>
        <w:t xml:space="preserve"> </w:t>
      </w:r>
      <w:r w:rsidR="00C32F16">
        <w:rPr>
          <w:rFonts w:ascii="Verdana" w:hAnsi="Verdana" w:cs="Arial"/>
          <w:color w:val="003399"/>
          <w:sz w:val="20"/>
          <w:szCs w:val="20"/>
        </w:rPr>
        <w:br/>
      </w:r>
      <w:r w:rsidR="00C32F16">
        <w:rPr>
          <w:rFonts w:ascii="Verdana" w:hAnsi="Verdana"/>
          <w:i/>
          <w:color w:val="003399"/>
          <w:sz w:val="20"/>
          <w:szCs w:val="20"/>
        </w:rPr>
        <w:t>“</w:t>
      </w:r>
      <w:r w:rsidR="00C32F16" w:rsidRPr="00BC4712">
        <w:rPr>
          <w:rFonts w:ascii="Verdana" w:hAnsi="Verdana"/>
          <w:i/>
          <w:color w:val="003399"/>
          <w:sz w:val="20"/>
          <w:szCs w:val="20"/>
        </w:rPr>
        <w:t xml:space="preserve">Het watersysteem van de </w:t>
      </w:r>
      <w:proofErr w:type="spellStart"/>
      <w:r w:rsidR="00C32F16" w:rsidRPr="00BC4712">
        <w:rPr>
          <w:rFonts w:ascii="Verdana" w:hAnsi="Verdana"/>
          <w:i/>
          <w:color w:val="003399"/>
          <w:sz w:val="20"/>
          <w:szCs w:val="20"/>
        </w:rPr>
        <w:t>Oudelandse</w:t>
      </w:r>
      <w:proofErr w:type="spellEnd"/>
      <w:r w:rsidR="00C32F16" w:rsidRPr="00BC4712">
        <w:rPr>
          <w:rFonts w:ascii="Verdana" w:hAnsi="Verdana"/>
          <w:i/>
          <w:color w:val="003399"/>
          <w:sz w:val="20"/>
          <w:szCs w:val="20"/>
        </w:rPr>
        <w:t xml:space="preserve"> beek is erg complex. Door de sterke impact van de mens (verharding, overwelving, aftoppingen, afleidingen, …) op het natuurlijke stroomgebied, is er praktisch geen sprake meer van een natuurlijk werkend systeem. Het gevolg is dat men in het bewuste projectgebied </w:t>
      </w:r>
      <w:r w:rsidR="00C32F16" w:rsidRPr="00BC4712">
        <w:rPr>
          <w:rFonts w:ascii="Verdana" w:hAnsi="Verdana"/>
          <w:i/>
          <w:iCs/>
          <w:color w:val="003399"/>
          <w:sz w:val="20"/>
          <w:szCs w:val="20"/>
        </w:rPr>
        <w:t>Hoekakker</w:t>
      </w:r>
      <w:r w:rsidR="00C32F16" w:rsidRPr="00BC4712">
        <w:rPr>
          <w:rFonts w:ascii="Verdana" w:hAnsi="Verdana"/>
          <w:i/>
          <w:color w:val="003399"/>
          <w:sz w:val="20"/>
          <w:szCs w:val="20"/>
        </w:rPr>
        <w:t xml:space="preserve"> veel problemen bovenstrooms moet oplossen.</w:t>
      </w:r>
      <w:r w:rsidR="00C32F16" w:rsidRPr="00BC4712">
        <w:rPr>
          <w:rFonts w:ascii="Verdana" w:eastAsiaTheme="minorHAnsi" w:hAnsi="Verdana" w:cs="Calibri"/>
          <w:i/>
          <w:color w:val="003399"/>
          <w:sz w:val="20"/>
          <w:szCs w:val="20"/>
          <w:lang w:val="nl-BE" w:eastAsia="en-US"/>
        </w:rPr>
        <w:t xml:space="preserve">       </w:t>
      </w:r>
      <w:r w:rsidR="00C32F16" w:rsidRPr="00BC4712">
        <w:rPr>
          <w:rFonts w:ascii="Verdana" w:eastAsiaTheme="minorHAnsi" w:hAnsi="Verdana" w:cs="Calibri"/>
          <w:i/>
          <w:color w:val="003399"/>
          <w:sz w:val="20"/>
          <w:szCs w:val="20"/>
          <w:lang w:val="nl-BE" w:eastAsia="en-US"/>
        </w:rPr>
        <w:br/>
      </w:r>
      <w:r w:rsidR="00C32F16" w:rsidRPr="00BC4712">
        <w:rPr>
          <w:rFonts w:ascii="Verdana" w:hAnsi="Verdana"/>
          <w:i/>
          <w:color w:val="003399"/>
          <w:sz w:val="20"/>
          <w:szCs w:val="20"/>
        </w:rPr>
        <w:t>Er zijn blijkbaar geen metingen van de grondwaterstanden bij de extreme situaties uit het verleden (1995, 1998) waardoor de gevolgtrekkingen toch een belangrijke mate van onzekerheid hebben op het vlak van de maximale grondwaterstanden.</w:t>
      </w:r>
      <w:r w:rsidR="00C32F16" w:rsidRPr="00BC4712">
        <w:rPr>
          <w:rFonts w:ascii="Verdana" w:eastAsiaTheme="minorHAnsi" w:hAnsi="Verdana" w:cs="Calibri"/>
          <w:i/>
          <w:color w:val="003399"/>
          <w:sz w:val="20"/>
          <w:szCs w:val="20"/>
          <w:lang w:val="nl-BE" w:eastAsia="en-US"/>
        </w:rPr>
        <w:br/>
      </w:r>
      <w:r w:rsidR="00C32F16" w:rsidRPr="00BC4712">
        <w:rPr>
          <w:rFonts w:ascii="Verdana" w:hAnsi="Verdana"/>
          <w:i/>
          <w:color w:val="003399"/>
          <w:sz w:val="20"/>
          <w:szCs w:val="20"/>
        </w:rPr>
        <w:t xml:space="preserve">Bijkomend werden er geen regionale GW-standen betrokken zodat er geen betrouwbaar zicht is op de regionale grondwaterstroming naar het projectgebied. Dit zou belangrijk kunnen zijn omdat, als die relatief groot zou zijn, er méér (grond)water toestroomt naar het projectgebied dan nu aangenomen (cf. blz. 37/97 </w:t>
      </w:r>
      <w:r w:rsidR="00C32F16" w:rsidRPr="00BC4712">
        <w:rPr>
          <w:rFonts w:ascii="Verdana" w:hAnsi="Verdana"/>
          <w:i/>
          <w:iCs/>
          <w:color w:val="003399"/>
          <w:sz w:val="20"/>
          <w:szCs w:val="20"/>
        </w:rPr>
        <w:t>Watertoets woonreservegebied Ekeren</w:t>
      </w:r>
      <w:r w:rsidR="00C32F16" w:rsidRPr="00BC4712">
        <w:rPr>
          <w:rFonts w:ascii="Verdana" w:hAnsi="Verdana"/>
          <w:i/>
          <w:color w:val="003399"/>
          <w:sz w:val="20"/>
          <w:szCs w:val="20"/>
        </w:rPr>
        <w:t>).</w:t>
      </w:r>
      <w:r w:rsidR="00C32F16" w:rsidRPr="00BC4712">
        <w:rPr>
          <w:rFonts w:ascii="Verdana" w:hAnsi="Verdana"/>
          <w:i/>
          <w:color w:val="003399"/>
          <w:sz w:val="20"/>
          <w:szCs w:val="20"/>
        </w:rPr>
        <w:br/>
        <w:t>Daarom is het dus de vraag of onder kritische omstandigheden, met bv. langdurige regens, de gerealiseerde extra komberging in het projectgebied, al niet grotendeels gevuld zal zijn met grondwater, nog voor een intense bui valt? Onder deze omstandigheden zal de afstromingscoëfficiënt van het gebied ook groter worden (méér afvoer doordat bodem verzadigd is).</w:t>
      </w:r>
      <w:r w:rsidR="00C32F16" w:rsidRPr="00BC4712">
        <w:rPr>
          <w:rFonts w:ascii="Verdana" w:hAnsi="Verdana"/>
          <w:i/>
          <w:color w:val="003399"/>
          <w:sz w:val="20"/>
          <w:szCs w:val="20"/>
        </w:rPr>
        <w:br/>
        <w:t xml:space="preserve">Typisch voor september/november 1998 was dat door de langdurige regen het </w:t>
      </w:r>
      <w:r w:rsidR="00C32F16" w:rsidRPr="00BC4712">
        <w:rPr>
          <w:rFonts w:ascii="Verdana" w:hAnsi="Verdana"/>
          <w:i/>
          <w:color w:val="003399"/>
          <w:sz w:val="20"/>
          <w:szCs w:val="20"/>
        </w:rPr>
        <w:lastRenderedPageBreak/>
        <w:t>grondwaterpeil serieus was gestegen, en valleien opvulde, soms nog voor het oppervlaktewater van bovenstrooms was toegekomen. De zgn. komberging was daardoor al serieus afgenomen.</w:t>
      </w:r>
      <w:r w:rsidR="00C32F16">
        <w:rPr>
          <w:rFonts w:ascii="Verdana" w:hAnsi="Verdana"/>
          <w:i/>
          <w:color w:val="003399"/>
          <w:sz w:val="20"/>
          <w:szCs w:val="20"/>
        </w:rPr>
        <w:t>”</w:t>
      </w:r>
    </w:p>
    <w:p w:rsidR="00B14247" w:rsidRPr="00B14247" w:rsidRDefault="00B14247" w:rsidP="00B96B73">
      <w:pPr>
        <w:pStyle w:val="Lijstalinea"/>
        <w:rPr>
          <w:rFonts w:ascii="Verdana" w:hAnsi="Verdana" w:cs="Arial"/>
          <w:color w:val="003399"/>
          <w:sz w:val="20"/>
          <w:szCs w:val="20"/>
          <w:u w:val="single"/>
        </w:rPr>
      </w:pPr>
    </w:p>
    <w:p w:rsidR="00573232" w:rsidRPr="00DF4FB1" w:rsidRDefault="00B14247" w:rsidP="00B96B73">
      <w:pPr>
        <w:pStyle w:val="Lijstalinea"/>
        <w:numPr>
          <w:ilvl w:val="1"/>
          <w:numId w:val="1"/>
        </w:numPr>
        <w:contextualSpacing w:val="0"/>
        <w:rPr>
          <w:rFonts w:ascii="Verdana" w:hAnsi="Verdana" w:cs="Arial"/>
          <w:color w:val="003399"/>
          <w:sz w:val="20"/>
          <w:szCs w:val="20"/>
          <w:u w:val="single"/>
        </w:rPr>
      </w:pPr>
      <w:r>
        <w:rPr>
          <w:rFonts w:ascii="Verdana" w:hAnsi="Verdana" w:cs="Arial"/>
          <w:color w:val="003399"/>
          <w:sz w:val="20"/>
          <w:szCs w:val="20"/>
          <w:u w:val="single"/>
        </w:rPr>
        <w:t>Ophoging van landbouwgronden (p. 18)</w:t>
      </w:r>
      <w:r w:rsidR="00573232" w:rsidRPr="00573232">
        <w:rPr>
          <w:rFonts w:ascii="Verdana" w:hAnsi="Verdana" w:cs="Arial"/>
          <w:color w:val="003399"/>
          <w:sz w:val="20"/>
          <w:szCs w:val="20"/>
        </w:rPr>
        <w:t xml:space="preserve"> </w:t>
      </w:r>
      <w:r w:rsidR="00573232">
        <w:rPr>
          <w:rFonts w:ascii="Verdana" w:hAnsi="Verdana" w:cs="Arial"/>
          <w:color w:val="003399"/>
          <w:sz w:val="20"/>
          <w:szCs w:val="20"/>
        </w:rPr>
        <w:br/>
      </w:r>
      <w:r w:rsidR="00573232" w:rsidRPr="00B14247">
        <w:rPr>
          <w:rFonts w:ascii="Verdana" w:hAnsi="Verdana" w:cs="Arial"/>
          <w:color w:val="003399"/>
          <w:sz w:val="20"/>
          <w:szCs w:val="20"/>
        </w:rPr>
        <w:t xml:space="preserve">Onder deze rubriek wordt </w:t>
      </w:r>
      <w:r w:rsidR="00573232">
        <w:rPr>
          <w:rFonts w:ascii="Verdana" w:hAnsi="Verdana" w:cs="Arial"/>
          <w:color w:val="003399"/>
          <w:sz w:val="20"/>
          <w:szCs w:val="20"/>
        </w:rPr>
        <w:t xml:space="preserve">gesteld </w:t>
      </w:r>
      <w:r w:rsidR="00573232" w:rsidRPr="00B14247">
        <w:rPr>
          <w:rFonts w:ascii="Verdana" w:hAnsi="Verdana" w:cs="Arial"/>
          <w:color w:val="003399"/>
          <w:sz w:val="20"/>
          <w:szCs w:val="20"/>
        </w:rPr>
        <w:t>dat de huidige grondwaterstand ongunstig zou zijn voor landbouwdoeleinden</w:t>
      </w:r>
      <w:r w:rsidR="00573232">
        <w:rPr>
          <w:rFonts w:ascii="Verdana" w:hAnsi="Verdana" w:cs="Arial"/>
          <w:color w:val="003399"/>
          <w:sz w:val="20"/>
          <w:szCs w:val="20"/>
        </w:rPr>
        <w:t>.</w:t>
      </w:r>
    </w:p>
    <w:p w:rsidR="00573232" w:rsidRPr="00B14247" w:rsidRDefault="00573232" w:rsidP="00B96B73">
      <w:pPr>
        <w:pStyle w:val="Lijstalinea"/>
        <w:ind w:left="792" w:firstLine="3"/>
        <w:rPr>
          <w:rFonts w:ascii="Verdana" w:hAnsi="Verdana" w:cs="Arial"/>
          <w:color w:val="003399"/>
          <w:sz w:val="20"/>
          <w:szCs w:val="20"/>
        </w:rPr>
      </w:pPr>
      <w:r>
        <w:rPr>
          <w:rFonts w:ascii="Verdana" w:hAnsi="Verdana"/>
          <w:color w:val="003399"/>
          <w:sz w:val="20"/>
          <w:szCs w:val="20"/>
        </w:rPr>
        <w:t>Hier wens ik</w:t>
      </w:r>
      <w:r w:rsidRPr="00B14247">
        <w:rPr>
          <w:rFonts w:ascii="Verdana" w:hAnsi="Verdana" w:cs="Arial"/>
          <w:color w:val="002060"/>
          <w:sz w:val="20"/>
          <w:szCs w:val="20"/>
        </w:rPr>
        <w:t xml:space="preserve"> </w:t>
      </w:r>
      <w:r w:rsidRPr="00B14247">
        <w:rPr>
          <w:rFonts w:ascii="Verdana" w:hAnsi="Verdana" w:cs="Arial"/>
          <w:color w:val="003399"/>
          <w:sz w:val="20"/>
          <w:szCs w:val="20"/>
        </w:rPr>
        <w:t xml:space="preserve">te benadrukken dat het volledig gebied (18 ha) reeds decennialang </w:t>
      </w:r>
      <w:r>
        <w:rPr>
          <w:rFonts w:ascii="Verdana" w:hAnsi="Verdana" w:cs="Arial"/>
          <w:color w:val="003399"/>
          <w:sz w:val="20"/>
          <w:szCs w:val="20"/>
        </w:rPr>
        <w:t xml:space="preserve"> </w:t>
      </w:r>
      <w:r w:rsidRPr="00B14247">
        <w:rPr>
          <w:rFonts w:ascii="Verdana" w:hAnsi="Verdana" w:cs="Arial"/>
          <w:color w:val="003399"/>
          <w:sz w:val="20"/>
          <w:szCs w:val="20"/>
        </w:rPr>
        <w:t>in gebruik is als landbou</w:t>
      </w:r>
      <w:r>
        <w:rPr>
          <w:rFonts w:ascii="Verdana" w:hAnsi="Verdana" w:cs="Arial"/>
          <w:color w:val="003399"/>
          <w:sz w:val="20"/>
          <w:szCs w:val="20"/>
        </w:rPr>
        <w:t>wgrond</w:t>
      </w:r>
      <w:r w:rsidRPr="00B14247">
        <w:rPr>
          <w:rFonts w:ascii="Verdana" w:hAnsi="Verdana" w:cs="Arial"/>
          <w:color w:val="003399"/>
          <w:sz w:val="20"/>
          <w:szCs w:val="20"/>
        </w:rPr>
        <w:t xml:space="preserve"> en dat de landbouwers/pachters vragende partij zijn om hun kostbare landbouwgronden te mogen behouden.</w:t>
      </w:r>
    </w:p>
    <w:p w:rsidR="00573232" w:rsidRDefault="00573232" w:rsidP="00B96B73">
      <w:pPr>
        <w:pStyle w:val="Lijstalinea"/>
        <w:ind w:left="792"/>
        <w:rPr>
          <w:rFonts w:ascii="Verdana" w:hAnsi="Verdana" w:cs="Arial"/>
          <w:color w:val="003399"/>
          <w:sz w:val="20"/>
          <w:szCs w:val="20"/>
        </w:rPr>
      </w:pPr>
      <w:r w:rsidRPr="00B14247">
        <w:rPr>
          <w:rFonts w:ascii="Verdana" w:hAnsi="Verdana" w:cs="Arial"/>
          <w:color w:val="003399"/>
          <w:sz w:val="20"/>
          <w:szCs w:val="20"/>
        </w:rPr>
        <w:t>Bovendien is er geen objectieve behoeftestudie uitgevoerd waarbij werd aangetoond dat er effectief belangstelling is om aan stadslandbouw te doen, en of er voldoende kandidaten hiervoor zullen zijn. Zo</w:t>
      </w:r>
      <w:r>
        <w:rPr>
          <w:rFonts w:ascii="Verdana" w:hAnsi="Verdana" w:cs="Arial"/>
          <w:color w:val="003399"/>
          <w:sz w:val="20"/>
          <w:szCs w:val="20"/>
        </w:rPr>
        <w:t xml:space="preserve"> </w:t>
      </w:r>
      <w:r w:rsidRPr="00B14247">
        <w:rPr>
          <w:rFonts w:ascii="Verdana" w:hAnsi="Verdana" w:cs="Arial"/>
          <w:color w:val="003399"/>
          <w:sz w:val="20"/>
          <w:szCs w:val="20"/>
        </w:rPr>
        <w:t>niet dreigt bij gebrek aan belangstelling en inzet volledige verloedering van het gebied te ontstaan met negatieve gevolgen voor het park</w:t>
      </w:r>
      <w:r>
        <w:rPr>
          <w:rFonts w:ascii="Verdana" w:hAnsi="Verdana" w:cs="Arial"/>
          <w:color w:val="003399"/>
          <w:sz w:val="20"/>
          <w:szCs w:val="20"/>
        </w:rPr>
        <w:t>.</w:t>
      </w:r>
      <w:r w:rsidR="00D10E3A">
        <w:rPr>
          <w:rFonts w:ascii="Verdana" w:hAnsi="Verdana" w:cs="Arial"/>
          <w:color w:val="003399"/>
          <w:sz w:val="20"/>
          <w:szCs w:val="20"/>
        </w:rPr>
        <w:br/>
      </w:r>
    </w:p>
    <w:p w:rsidR="00573232" w:rsidRPr="001F67CA" w:rsidRDefault="00573232" w:rsidP="00B96B73">
      <w:pPr>
        <w:pStyle w:val="Lijstalinea"/>
        <w:numPr>
          <w:ilvl w:val="1"/>
          <w:numId w:val="1"/>
        </w:numPr>
        <w:contextualSpacing w:val="0"/>
        <w:rPr>
          <w:rFonts w:ascii="Verdana" w:hAnsi="Verdana" w:cs="Arial"/>
          <w:color w:val="003399"/>
          <w:sz w:val="20"/>
          <w:szCs w:val="20"/>
          <w:u w:val="single"/>
        </w:rPr>
      </w:pPr>
      <w:r w:rsidRPr="00573232">
        <w:rPr>
          <w:rFonts w:ascii="Verdana" w:hAnsi="Verdana" w:cs="Arial"/>
          <w:color w:val="003399"/>
          <w:sz w:val="20"/>
          <w:szCs w:val="20"/>
          <w:u w:val="single"/>
        </w:rPr>
        <w:t>Stuw (p.25)</w:t>
      </w:r>
      <w:r w:rsidRPr="00573232">
        <w:rPr>
          <w:rFonts w:ascii="Verdana" w:hAnsi="Verdana" w:cs="Arial"/>
          <w:color w:val="003399"/>
          <w:sz w:val="20"/>
          <w:szCs w:val="20"/>
          <w:u w:val="single"/>
        </w:rPr>
        <w:br/>
      </w:r>
      <w:r w:rsidR="00D10E3A">
        <w:rPr>
          <w:rFonts w:ascii="Verdana" w:hAnsi="Verdana" w:cs="Arial"/>
          <w:color w:val="003399"/>
          <w:sz w:val="20"/>
          <w:szCs w:val="20"/>
        </w:rPr>
        <w:t>Ik vind het niet aangewezen dat het beheer van de stuw wordt overgedragen naar de Provincie</w:t>
      </w:r>
      <w:r w:rsidRPr="00573232">
        <w:rPr>
          <w:rFonts w:ascii="Verdana" w:hAnsi="Verdana" w:cs="Arial"/>
          <w:color w:val="003399"/>
          <w:sz w:val="20"/>
          <w:szCs w:val="20"/>
        </w:rPr>
        <w:t>. Wanneer het onderhoud onder verantwoordelijkheid valt van de Provincie betekent dit dat de kosten ervan op rekening van de gemeenschap vallen, terwijl de gronden in handen zijn van een commerciële bouwmaatschappij (Vooruitzicht en De Goede Woning). De onderhoudskosten dienen bijgevolg volledig ten laste van de eigenaars te vallen</w:t>
      </w:r>
      <w:r>
        <w:rPr>
          <w:rFonts w:ascii="Verdana" w:hAnsi="Verdana" w:cs="Arial"/>
          <w:color w:val="003399"/>
          <w:sz w:val="20"/>
          <w:szCs w:val="20"/>
        </w:rPr>
        <w:t>.</w:t>
      </w:r>
      <w:r w:rsidR="00D10E3A">
        <w:rPr>
          <w:rFonts w:ascii="Verdana" w:hAnsi="Verdana" w:cs="Arial"/>
          <w:color w:val="003399"/>
          <w:sz w:val="20"/>
          <w:szCs w:val="20"/>
        </w:rPr>
        <w:br/>
      </w:r>
    </w:p>
    <w:p w:rsidR="001F67CA" w:rsidRDefault="001F67CA" w:rsidP="00B96B73">
      <w:pPr>
        <w:pStyle w:val="Lijstalinea"/>
        <w:numPr>
          <w:ilvl w:val="0"/>
          <w:numId w:val="1"/>
        </w:numPr>
        <w:rPr>
          <w:rFonts w:ascii="Verdana" w:hAnsi="Verdana" w:cs="Arial"/>
          <w:color w:val="003399"/>
          <w:sz w:val="20"/>
          <w:szCs w:val="20"/>
          <w:u w:val="single"/>
        </w:rPr>
      </w:pPr>
      <w:r>
        <w:rPr>
          <w:rFonts w:ascii="Verdana" w:hAnsi="Verdana" w:cs="Arial"/>
          <w:color w:val="003399"/>
          <w:sz w:val="20"/>
          <w:szCs w:val="20"/>
          <w:u w:val="single"/>
        </w:rPr>
        <w:t>Persoonlijke aanvulling:</w:t>
      </w:r>
    </w:p>
    <w:p w:rsidR="001F67CA" w:rsidRDefault="001F67CA" w:rsidP="00B96B73">
      <w:pPr>
        <w:pStyle w:val="Lijstalinea"/>
        <w:ind w:left="360"/>
        <w:rPr>
          <w:rFonts w:ascii="Verdana" w:hAnsi="Verdana" w:cs="Arial"/>
          <w:color w:val="003399"/>
          <w:sz w:val="20"/>
          <w:szCs w:val="20"/>
          <w:u w:val="single"/>
        </w:rPr>
      </w:pPr>
    </w:p>
    <w:p w:rsidR="001F67CA" w:rsidRDefault="001F67CA" w:rsidP="00B96B73">
      <w:pPr>
        <w:pStyle w:val="Lijstalinea"/>
        <w:ind w:left="360"/>
        <w:rPr>
          <w:rFonts w:ascii="Verdana" w:hAnsi="Verdana" w:cs="Arial"/>
          <w:color w:val="003399"/>
          <w:sz w:val="20"/>
          <w:szCs w:val="20"/>
          <w:u w:val="single"/>
        </w:rPr>
      </w:pPr>
    </w:p>
    <w:p w:rsidR="001F67CA" w:rsidRDefault="001F67CA" w:rsidP="00B96B73">
      <w:pPr>
        <w:pStyle w:val="Lijstalinea"/>
        <w:ind w:left="360"/>
        <w:rPr>
          <w:rFonts w:ascii="Verdana" w:hAnsi="Verdana" w:cs="Arial"/>
          <w:color w:val="003399"/>
          <w:sz w:val="20"/>
          <w:szCs w:val="20"/>
          <w:u w:val="single"/>
        </w:rPr>
      </w:pPr>
    </w:p>
    <w:p w:rsidR="001F67CA" w:rsidRDefault="001F67CA" w:rsidP="00B96B73">
      <w:pPr>
        <w:pStyle w:val="Lijstalinea"/>
        <w:ind w:left="360"/>
        <w:rPr>
          <w:rFonts w:ascii="Verdana" w:hAnsi="Verdana" w:cs="Arial"/>
          <w:color w:val="003399"/>
          <w:sz w:val="20"/>
          <w:szCs w:val="20"/>
          <w:u w:val="single"/>
        </w:rPr>
      </w:pPr>
    </w:p>
    <w:p w:rsidR="001F67CA" w:rsidRDefault="001F67CA" w:rsidP="00B96B73">
      <w:pPr>
        <w:pStyle w:val="Lijstalinea"/>
        <w:ind w:left="360"/>
        <w:rPr>
          <w:rFonts w:ascii="Verdana" w:hAnsi="Verdana" w:cs="Arial"/>
          <w:color w:val="003399"/>
          <w:sz w:val="20"/>
          <w:szCs w:val="20"/>
          <w:u w:val="single"/>
        </w:rPr>
      </w:pPr>
    </w:p>
    <w:p w:rsidR="006B36EA" w:rsidRPr="00573232" w:rsidRDefault="006B36EA" w:rsidP="00B96B73">
      <w:pPr>
        <w:rPr>
          <w:rFonts w:ascii="Verdana" w:hAnsi="Verdana" w:cs="Arial"/>
          <w:color w:val="003399"/>
          <w:sz w:val="20"/>
          <w:szCs w:val="20"/>
        </w:rPr>
      </w:pPr>
      <w:r w:rsidRPr="00573232">
        <w:rPr>
          <w:rFonts w:ascii="Verdana" w:hAnsi="Verdana" w:cs="Arial"/>
          <w:color w:val="003399"/>
          <w:sz w:val="20"/>
          <w:szCs w:val="20"/>
          <w:lang w:val="nl-BE"/>
        </w:rPr>
        <w:t>Gezien bovenstaande bezwar</w:t>
      </w:r>
      <w:r w:rsidR="006E1E5D">
        <w:rPr>
          <w:rFonts w:ascii="Verdana" w:hAnsi="Verdana" w:cs="Arial"/>
          <w:color w:val="003399"/>
          <w:sz w:val="20"/>
          <w:szCs w:val="20"/>
          <w:lang w:val="nl-BE"/>
        </w:rPr>
        <w:t xml:space="preserve">en verzoek ik u de voorliggende </w:t>
      </w:r>
      <w:r w:rsidRPr="00573232">
        <w:rPr>
          <w:rFonts w:ascii="Verdana" w:hAnsi="Verdana" w:cs="Arial"/>
          <w:color w:val="003399"/>
          <w:sz w:val="20"/>
          <w:szCs w:val="20"/>
          <w:lang w:val="nl-BE"/>
        </w:rPr>
        <w:t>aanvraag voor</w:t>
      </w:r>
      <w:r w:rsidR="006E1E5D">
        <w:rPr>
          <w:rFonts w:ascii="Verdana" w:hAnsi="Verdana" w:cs="Arial"/>
          <w:color w:val="003399"/>
          <w:sz w:val="20"/>
          <w:szCs w:val="20"/>
          <w:lang w:val="nl-BE"/>
        </w:rPr>
        <w:t xml:space="preserve"> een</w:t>
      </w:r>
      <w:r w:rsidRPr="00573232">
        <w:rPr>
          <w:rFonts w:ascii="Verdana" w:hAnsi="Verdana" w:cs="Arial"/>
          <w:color w:val="003399"/>
          <w:sz w:val="20"/>
          <w:szCs w:val="20"/>
          <w:lang w:val="nl-BE"/>
        </w:rPr>
        <w:t xml:space="preserve"> omgevingsvergunning </w:t>
      </w:r>
      <w:r w:rsidR="00D10E3A">
        <w:rPr>
          <w:rFonts w:ascii="Verdana" w:hAnsi="Verdana" w:cs="Arial"/>
          <w:color w:val="003399"/>
          <w:sz w:val="20"/>
          <w:szCs w:val="20"/>
        </w:rPr>
        <w:t>af te wijzen</w:t>
      </w:r>
      <w:r w:rsidRPr="00573232">
        <w:rPr>
          <w:rFonts w:ascii="Verdana" w:hAnsi="Verdana" w:cs="Arial"/>
          <w:color w:val="003399"/>
          <w:sz w:val="20"/>
          <w:szCs w:val="20"/>
        </w:rPr>
        <w:t>.</w:t>
      </w:r>
      <w:r w:rsidR="00F9709D" w:rsidRPr="00573232">
        <w:rPr>
          <w:rFonts w:ascii="Verdana" w:hAnsi="Verdana" w:cs="Arial"/>
          <w:color w:val="003399"/>
          <w:sz w:val="20"/>
          <w:szCs w:val="20"/>
        </w:rPr>
        <w:t xml:space="preserve"> </w:t>
      </w:r>
    </w:p>
    <w:p w:rsidR="006B36EA" w:rsidRPr="00BC4712" w:rsidRDefault="006B36EA" w:rsidP="00B96B73">
      <w:pPr>
        <w:rPr>
          <w:rFonts w:ascii="Verdana" w:hAnsi="Verdana" w:cs="Arial"/>
          <w:color w:val="003399"/>
          <w:sz w:val="20"/>
          <w:szCs w:val="20"/>
        </w:rPr>
      </w:pPr>
      <w:r w:rsidRPr="00BC4712">
        <w:rPr>
          <w:rFonts w:ascii="Verdana" w:hAnsi="Verdana" w:cs="Arial"/>
          <w:color w:val="003399"/>
          <w:sz w:val="20"/>
          <w:szCs w:val="20"/>
        </w:rPr>
        <w:t>Hoogachtend,</w:t>
      </w:r>
    </w:p>
    <w:p w:rsidR="00D10E3A" w:rsidRDefault="00023E75" w:rsidP="00D10E3A">
      <w:pPr>
        <w:rPr>
          <w:rFonts w:ascii="Verdana" w:hAnsi="Verdana"/>
          <w:color w:val="003399"/>
          <w:sz w:val="20"/>
          <w:szCs w:val="20"/>
          <w:lang w:eastAsia="nl-BE"/>
        </w:rPr>
      </w:pPr>
      <w:r w:rsidRPr="00BC4712">
        <w:rPr>
          <w:rFonts w:ascii="Verdana" w:hAnsi="Verdana"/>
          <w:color w:val="003399"/>
          <w:sz w:val="20"/>
          <w:szCs w:val="20"/>
          <w:lang w:eastAsia="nl-BE"/>
        </w:rPr>
        <w:t xml:space="preserve"> </w:t>
      </w:r>
      <w:r w:rsidR="00941292" w:rsidRPr="00BC4712">
        <w:rPr>
          <w:rFonts w:ascii="Verdana" w:hAnsi="Verdana"/>
          <w:color w:val="003399"/>
          <w:sz w:val="20"/>
          <w:szCs w:val="20"/>
          <w:lang w:eastAsia="nl-BE"/>
        </w:rPr>
        <w:t xml:space="preserve">  </w:t>
      </w:r>
      <w:r w:rsidR="00CE4282" w:rsidRPr="00BC4712">
        <w:rPr>
          <w:rFonts w:ascii="Verdana" w:hAnsi="Verdana"/>
          <w:color w:val="003399"/>
          <w:sz w:val="20"/>
          <w:szCs w:val="20"/>
          <w:lang w:eastAsia="nl-BE"/>
        </w:rPr>
        <w:t xml:space="preserve">  </w:t>
      </w:r>
    </w:p>
    <w:tbl>
      <w:tblPr>
        <w:tblStyle w:val="Tabelraster"/>
        <w:tblW w:w="9606" w:type="dxa"/>
        <w:tblLook w:val="04A0"/>
      </w:tblPr>
      <w:tblGrid>
        <w:gridCol w:w="2303"/>
        <w:gridCol w:w="3182"/>
        <w:gridCol w:w="1424"/>
        <w:gridCol w:w="2697"/>
      </w:tblGrid>
      <w:tr w:rsidR="00D10E3A" w:rsidTr="00C52385">
        <w:tc>
          <w:tcPr>
            <w:tcW w:w="2303" w:type="dxa"/>
          </w:tcPr>
          <w:p w:rsidR="00D10E3A" w:rsidRDefault="00B471EF" w:rsidP="00D10E3A">
            <w:pPr>
              <w:rPr>
                <w:rFonts w:ascii="Verdana" w:hAnsi="Verdana"/>
                <w:color w:val="003399"/>
                <w:sz w:val="20"/>
                <w:szCs w:val="20"/>
                <w:lang w:eastAsia="nl-BE"/>
              </w:rPr>
            </w:pPr>
            <w:r>
              <w:rPr>
                <w:rFonts w:ascii="Verdana" w:hAnsi="Verdana"/>
                <w:color w:val="003399"/>
                <w:sz w:val="20"/>
                <w:szCs w:val="20"/>
                <w:lang w:eastAsia="nl-BE"/>
              </w:rPr>
              <w:t>Naam, voornaam</w:t>
            </w:r>
          </w:p>
        </w:tc>
        <w:tc>
          <w:tcPr>
            <w:tcW w:w="3182" w:type="dxa"/>
          </w:tcPr>
          <w:p w:rsidR="00D10E3A" w:rsidRDefault="00B471EF" w:rsidP="00D10E3A">
            <w:pPr>
              <w:rPr>
                <w:rFonts w:ascii="Verdana" w:hAnsi="Verdana"/>
                <w:color w:val="003399"/>
                <w:sz w:val="20"/>
                <w:szCs w:val="20"/>
                <w:lang w:eastAsia="nl-BE"/>
              </w:rPr>
            </w:pPr>
            <w:r>
              <w:rPr>
                <w:rFonts w:ascii="Verdana" w:hAnsi="Verdana"/>
                <w:color w:val="003399"/>
                <w:sz w:val="20"/>
                <w:szCs w:val="20"/>
                <w:lang w:eastAsia="nl-BE"/>
              </w:rPr>
              <w:t>Adres</w:t>
            </w:r>
          </w:p>
        </w:tc>
        <w:tc>
          <w:tcPr>
            <w:tcW w:w="1424" w:type="dxa"/>
          </w:tcPr>
          <w:p w:rsidR="00B471EF" w:rsidRDefault="00B471EF" w:rsidP="00D10E3A">
            <w:pPr>
              <w:rPr>
                <w:rFonts w:ascii="Verdana" w:hAnsi="Verdana"/>
                <w:color w:val="003399"/>
                <w:sz w:val="20"/>
                <w:szCs w:val="20"/>
                <w:lang w:eastAsia="nl-BE"/>
              </w:rPr>
            </w:pPr>
            <w:r>
              <w:rPr>
                <w:rFonts w:ascii="Verdana" w:hAnsi="Verdana"/>
                <w:color w:val="003399"/>
                <w:sz w:val="20"/>
                <w:szCs w:val="20"/>
                <w:lang w:eastAsia="nl-BE"/>
              </w:rPr>
              <w:t xml:space="preserve">Voorbehoud </w:t>
            </w:r>
          </w:p>
          <w:p w:rsidR="00D10E3A" w:rsidRDefault="00B471EF" w:rsidP="00D10E3A">
            <w:pPr>
              <w:rPr>
                <w:rFonts w:ascii="Verdana" w:hAnsi="Verdana"/>
                <w:color w:val="003399"/>
                <w:sz w:val="20"/>
                <w:szCs w:val="20"/>
                <w:lang w:eastAsia="nl-BE"/>
              </w:rPr>
            </w:pPr>
            <w:r>
              <w:rPr>
                <w:rFonts w:ascii="Verdana" w:hAnsi="Verdana"/>
                <w:color w:val="003399"/>
                <w:sz w:val="20"/>
                <w:szCs w:val="20"/>
                <w:lang w:eastAsia="nl-BE"/>
              </w:rPr>
              <w:t>bij punt</w:t>
            </w:r>
          </w:p>
        </w:tc>
        <w:tc>
          <w:tcPr>
            <w:tcW w:w="2697" w:type="dxa"/>
          </w:tcPr>
          <w:p w:rsidR="00D10E3A" w:rsidRDefault="00B471EF" w:rsidP="00D10E3A">
            <w:pPr>
              <w:rPr>
                <w:rFonts w:ascii="Verdana" w:hAnsi="Verdana"/>
                <w:color w:val="003399"/>
                <w:sz w:val="20"/>
                <w:szCs w:val="20"/>
                <w:lang w:eastAsia="nl-BE"/>
              </w:rPr>
            </w:pPr>
            <w:r>
              <w:rPr>
                <w:rFonts w:ascii="Verdana" w:hAnsi="Verdana"/>
                <w:color w:val="003399"/>
                <w:sz w:val="20"/>
                <w:szCs w:val="20"/>
                <w:lang w:eastAsia="nl-BE"/>
              </w:rPr>
              <w:t>Handtekening</w:t>
            </w:r>
          </w:p>
        </w:tc>
      </w:tr>
      <w:tr w:rsidR="00D10E3A" w:rsidTr="00C52385">
        <w:tc>
          <w:tcPr>
            <w:tcW w:w="2303" w:type="dxa"/>
          </w:tcPr>
          <w:p w:rsidR="00D10E3A" w:rsidRDefault="00D10E3A" w:rsidP="00D10E3A">
            <w:pPr>
              <w:rPr>
                <w:rFonts w:ascii="Verdana" w:hAnsi="Verdana"/>
                <w:color w:val="003399"/>
                <w:sz w:val="20"/>
                <w:szCs w:val="20"/>
                <w:lang w:eastAsia="nl-BE"/>
              </w:rPr>
            </w:pPr>
          </w:p>
          <w:p w:rsidR="00B471EF" w:rsidRDefault="00B471EF" w:rsidP="00D10E3A">
            <w:pPr>
              <w:rPr>
                <w:rFonts w:ascii="Verdana" w:hAnsi="Verdana"/>
                <w:color w:val="003399"/>
                <w:sz w:val="20"/>
                <w:szCs w:val="20"/>
                <w:lang w:eastAsia="nl-BE"/>
              </w:rPr>
            </w:pPr>
          </w:p>
        </w:tc>
        <w:tc>
          <w:tcPr>
            <w:tcW w:w="3182" w:type="dxa"/>
          </w:tcPr>
          <w:p w:rsidR="00D10E3A" w:rsidRDefault="00D10E3A" w:rsidP="00D10E3A">
            <w:pPr>
              <w:rPr>
                <w:rFonts w:ascii="Verdana" w:hAnsi="Verdana"/>
                <w:color w:val="003399"/>
                <w:sz w:val="20"/>
                <w:szCs w:val="20"/>
                <w:lang w:eastAsia="nl-BE"/>
              </w:rPr>
            </w:pPr>
          </w:p>
        </w:tc>
        <w:tc>
          <w:tcPr>
            <w:tcW w:w="1424" w:type="dxa"/>
          </w:tcPr>
          <w:p w:rsidR="00D10E3A" w:rsidRDefault="00D10E3A" w:rsidP="00D10E3A">
            <w:pPr>
              <w:rPr>
                <w:rFonts w:ascii="Verdana" w:hAnsi="Verdana"/>
                <w:color w:val="003399"/>
                <w:sz w:val="20"/>
                <w:szCs w:val="20"/>
                <w:lang w:eastAsia="nl-BE"/>
              </w:rPr>
            </w:pPr>
          </w:p>
        </w:tc>
        <w:tc>
          <w:tcPr>
            <w:tcW w:w="2697" w:type="dxa"/>
          </w:tcPr>
          <w:p w:rsidR="00D10E3A" w:rsidRDefault="00D10E3A" w:rsidP="00D10E3A">
            <w:pPr>
              <w:rPr>
                <w:rFonts w:ascii="Verdana" w:hAnsi="Verdana"/>
                <w:color w:val="003399"/>
                <w:sz w:val="20"/>
                <w:szCs w:val="20"/>
                <w:lang w:eastAsia="nl-BE"/>
              </w:rPr>
            </w:pPr>
          </w:p>
        </w:tc>
      </w:tr>
      <w:tr w:rsidR="00D10E3A" w:rsidTr="00C52385">
        <w:tc>
          <w:tcPr>
            <w:tcW w:w="2303" w:type="dxa"/>
          </w:tcPr>
          <w:p w:rsidR="00D10E3A" w:rsidRDefault="00D10E3A" w:rsidP="00D10E3A">
            <w:pPr>
              <w:rPr>
                <w:rFonts w:ascii="Verdana" w:hAnsi="Verdana"/>
                <w:color w:val="003399"/>
                <w:sz w:val="20"/>
                <w:szCs w:val="20"/>
                <w:lang w:eastAsia="nl-BE"/>
              </w:rPr>
            </w:pPr>
          </w:p>
          <w:p w:rsidR="00B471EF" w:rsidRDefault="00B471EF" w:rsidP="00D10E3A">
            <w:pPr>
              <w:rPr>
                <w:rFonts w:ascii="Verdana" w:hAnsi="Verdana"/>
                <w:color w:val="003399"/>
                <w:sz w:val="20"/>
                <w:szCs w:val="20"/>
                <w:lang w:eastAsia="nl-BE"/>
              </w:rPr>
            </w:pPr>
          </w:p>
        </w:tc>
        <w:tc>
          <w:tcPr>
            <w:tcW w:w="3182" w:type="dxa"/>
          </w:tcPr>
          <w:p w:rsidR="00D10E3A" w:rsidRDefault="00D10E3A" w:rsidP="00D10E3A">
            <w:pPr>
              <w:rPr>
                <w:rFonts w:ascii="Verdana" w:hAnsi="Verdana"/>
                <w:color w:val="003399"/>
                <w:sz w:val="20"/>
                <w:szCs w:val="20"/>
                <w:lang w:eastAsia="nl-BE"/>
              </w:rPr>
            </w:pPr>
          </w:p>
        </w:tc>
        <w:tc>
          <w:tcPr>
            <w:tcW w:w="1424" w:type="dxa"/>
          </w:tcPr>
          <w:p w:rsidR="00D10E3A" w:rsidRDefault="00D10E3A" w:rsidP="00D10E3A">
            <w:pPr>
              <w:rPr>
                <w:rFonts w:ascii="Verdana" w:hAnsi="Verdana"/>
                <w:color w:val="003399"/>
                <w:sz w:val="20"/>
                <w:szCs w:val="20"/>
                <w:lang w:eastAsia="nl-BE"/>
              </w:rPr>
            </w:pPr>
          </w:p>
        </w:tc>
        <w:tc>
          <w:tcPr>
            <w:tcW w:w="2697" w:type="dxa"/>
          </w:tcPr>
          <w:p w:rsidR="00D10E3A" w:rsidRDefault="00D10E3A" w:rsidP="00D10E3A">
            <w:pPr>
              <w:rPr>
                <w:rFonts w:ascii="Verdana" w:hAnsi="Verdana"/>
                <w:color w:val="003399"/>
                <w:sz w:val="20"/>
                <w:szCs w:val="20"/>
                <w:lang w:eastAsia="nl-BE"/>
              </w:rPr>
            </w:pPr>
          </w:p>
        </w:tc>
      </w:tr>
      <w:tr w:rsidR="00D10E3A" w:rsidTr="00C52385">
        <w:tc>
          <w:tcPr>
            <w:tcW w:w="2303" w:type="dxa"/>
          </w:tcPr>
          <w:p w:rsidR="00D10E3A" w:rsidRDefault="00D10E3A" w:rsidP="00D10E3A">
            <w:pPr>
              <w:rPr>
                <w:rFonts w:ascii="Verdana" w:hAnsi="Verdana"/>
                <w:color w:val="003399"/>
                <w:sz w:val="20"/>
                <w:szCs w:val="20"/>
                <w:lang w:eastAsia="nl-BE"/>
              </w:rPr>
            </w:pPr>
          </w:p>
          <w:p w:rsidR="00B471EF" w:rsidRDefault="00B471EF" w:rsidP="00D10E3A">
            <w:pPr>
              <w:rPr>
                <w:rFonts w:ascii="Verdana" w:hAnsi="Verdana"/>
                <w:color w:val="003399"/>
                <w:sz w:val="20"/>
                <w:szCs w:val="20"/>
                <w:lang w:eastAsia="nl-BE"/>
              </w:rPr>
            </w:pPr>
          </w:p>
        </w:tc>
        <w:tc>
          <w:tcPr>
            <w:tcW w:w="3182" w:type="dxa"/>
          </w:tcPr>
          <w:p w:rsidR="00D10E3A" w:rsidRDefault="00D10E3A" w:rsidP="00D10E3A">
            <w:pPr>
              <w:rPr>
                <w:rFonts w:ascii="Verdana" w:hAnsi="Verdana"/>
                <w:color w:val="003399"/>
                <w:sz w:val="20"/>
                <w:szCs w:val="20"/>
                <w:lang w:eastAsia="nl-BE"/>
              </w:rPr>
            </w:pPr>
          </w:p>
        </w:tc>
        <w:tc>
          <w:tcPr>
            <w:tcW w:w="1424" w:type="dxa"/>
          </w:tcPr>
          <w:p w:rsidR="00D10E3A" w:rsidRDefault="00D10E3A" w:rsidP="00D10E3A">
            <w:pPr>
              <w:rPr>
                <w:rFonts w:ascii="Verdana" w:hAnsi="Verdana"/>
                <w:color w:val="003399"/>
                <w:sz w:val="20"/>
                <w:szCs w:val="20"/>
                <w:lang w:eastAsia="nl-BE"/>
              </w:rPr>
            </w:pPr>
          </w:p>
        </w:tc>
        <w:tc>
          <w:tcPr>
            <w:tcW w:w="2697" w:type="dxa"/>
          </w:tcPr>
          <w:p w:rsidR="00D10E3A" w:rsidRDefault="00D10E3A" w:rsidP="00D10E3A">
            <w:pPr>
              <w:rPr>
                <w:rFonts w:ascii="Verdana" w:hAnsi="Verdana"/>
                <w:color w:val="003399"/>
                <w:sz w:val="20"/>
                <w:szCs w:val="20"/>
                <w:lang w:eastAsia="nl-BE"/>
              </w:rPr>
            </w:pPr>
          </w:p>
        </w:tc>
      </w:tr>
      <w:tr w:rsidR="00D10E3A" w:rsidTr="00C52385">
        <w:tc>
          <w:tcPr>
            <w:tcW w:w="2303" w:type="dxa"/>
          </w:tcPr>
          <w:p w:rsidR="00D10E3A" w:rsidRDefault="00D10E3A" w:rsidP="00D10E3A">
            <w:pPr>
              <w:rPr>
                <w:rFonts w:ascii="Verdana" w:hAnsi="Verdana"/>
                <w:color w:val="003399"/>
                <w:sz w:val="20"/>
                <w:szCs w:val="20"/>
                <w:lang w:eastAsia="nl-BE"/>
              </w:rPr>
            </w:pPr>
          </w:p>
          <w:p w:rsidR="00B471EF" w:rsidRDefault="00B471EF" w:rsidP="00D10E3A">
            <w:pPr>
              <w:rPr>
                <w:rFonts w:ascii="Verdana" w:hAnsi="Verdana"/>
                <w:color w:val="003399"/>
                <w:sz w:val="20"/>
                <w:szCs w:val="20"/>
                <w:lang w:eastAsia="nl-BE"/>
              </w:rPr>
            </w:pPr>
          </w:p>
        </w:tc>
        <w:tc>
          <w:tcPr>
            <w:tcW w:w="3182" w:type="dxa"/>
          </w:tcPr>
          <w:p w:rsidR="00D10E3A" w:rsidRDefault="00D10E3A" w:rsidP="00D10E3A">
            <w:pPr>
              <w:rPr>
                <w:rFonts w:ascii="Verdana" w:hAnsi="Verdana"/>
                <w:color w:val="003399"/>
                <w:sz w:val="20"/>
                <w:szCs w:val="20"/>
                <w:lang w:eastAsia="nl-BE"/>
              </w:rPr>
            </w:pPr>
          </w:p>
        </w:tc>
        <w:tc>
          <w:tcPr>
            <w:tcW w:w="1424" w:type="dxa"/>
          </w:tcPr>
          <w:p w:rsidR="00D10E3A" w:rsidRDefault="00D10E3A" w:rsidP="00D10E3A">
            <w:pPr>
              <w:rPr>
                <w:rFonts w:ascii="Verdana" w:hAnsi="Verdana"/>
                <w:color w:val="003399"/>
                <w:sz w:val="20"/>
                <w:szCs w:val="20"/>
                <w:lang w:eastAsia="nl-BE"/>
              </w:rPr>
            </w:pPr>
          </w:p>
        </w:tc>
        <w:tc>
          <w:tcPr>
            <w:tcW w:w="2697" w:type="dxa"/>
          </w:tcPr>
          <w:p w:rsidR="00D10E3A" w:rsidRDefault="00D10E3A" w:rsidP="00D10E3A">
            <w:pPr>
              <w:rPr>
                <w:rFonts w:ascii="Verdana" w:hAnsi="Verdana"/>
                <w:color w:val="003399"/>
                <w:sz w:val="20"/>
                <w:szCs w:val="20"/>
                <w:lang w:eastAsia="nl-BE"/>
              </w:rPr>
            </w:pPr>
          </w:p>
        </w:tc>
      </w:tr>
      <w:tr w:rsidR="00D10E3A" w:rsidTr="00C52385">
        <w:tc>
          <w:tcPr>
            <w:tcW w:w="2303" w:type="dxa"/>
          </w:tcPr>
          <w:p w:rsidR="00D10E3A" w:rsidRDefault="00D10E3A" w:rsidP="00D10E3A">
            <w:pPr>
              <w:rPr>
                <w:rFonts w:ascii="Verdana" w:hAnsi="Verdana"/>
                <w:color w:val="003399"/>
                <w:sz w:val="20"/>
                <w:szCs w:val="20"/>
                <w:lang w:eastAsia="nl-BE"/>
              </w:rPr>
            </w:pPr>
          </w:p>
          <w:p w:rsidR="00B471EF" w:rsidRDefault="00B471EF" w:rsidP="00D10E3A">
            <w:pPr>
              <w:rPr>
                <w:rFonts w:ascii="Verdana" w:hAnsi="Verdana"/>
                <w:color w:val="003399"/>
                <w:sz w:val="20"/>
                <w:szCs w:val="20"/>
                <w:lang w:eastAsia="nl-BE"/>
              </w:rPr>
            </w:pPr>
          </w:p>
        </w:tc>
        <w:tc>
          <w:tcPr>
            <w:tcW w:w="3182" w:type="dxa"/>
          </w:tcPr>
          <w:p w:rsidR="00D10E3A" w:rsidRDefault="00D10E3A" w:rsidP="00D10E3A">
            <w:pPr>
              <w:rPr>
                <w:rFonts w:ascii="Verdana" w:hAnsi="Verdana"/>
                <w:color w:val="003399"/>
                <w:sz w:val="20"/>
                <w:szCs w:val="20"/>
                <w:lang w:eastAsia="nl-BE"/>
              </w:rPr>
            </w:pPr>
          </w:p>
        </w:tc>
        <w:tc>
          <w:tcPr>
            <w:tcW w:w="1424" w:type="dxa"/>
          </w:tcPr>
          <w:p w:rsidR="00D10E3A" w:rsidRDefault="00D10E3A" w:rsidP="00D10E3A">
            <w:pPr>
              <w:rPr>
                <w:rFonts w:ascii="Verdana" w:hAnsi="Verdana"/>
                <w:color w:val="003399"/>
                <w:sz w:val="20"/>
                <w:szCs w:val="20"/>
                <w:lang w:eastAsia="nl-BE"/>
              </w:rPr>
            </w:pPr>
          </w:p>
        </w:tc>
        <w:tc>
          <w:tcPr>
            <w:tcW w:w="2697" w:type="dxa"/>
          </w:tcPr>
          <w:p w:rsidR="00D10E3A" w:rsidRDefault="00D10E3A" w:rsidP="00D10E3A">
            <w:pPr>
              <w:rPr>
                <w:rFonts w:ascii="Verdana" w:hAnsi="Verdana"/>
                <w:color w:val="003399"/>
                <w:sz w:val="20"/>
                <w:szCs w:val="20"/>
                <w:lang w:eastAsia="nl-BE"/>
              </w:rPr>
            </w:pPr>
          </w:p>
        </w:tc>
      </w:tr>
      <w:tr w:rsidR="00B471EF" w:rsidTr="00C52385">
        <w:tc>
          <w:tcPr>
            <w:tcW w:w="2303" w:type="dxa"/>
          </w:tcPr>
          <w:p w:rsidR="00B471EF" w:rsidRDefault="00B471EF" w:rsidP="00D10E3A">
            <w:pPr>
              <w:rPr>
                <w:rFonts w:ascii="Verdana" w:hAnsi="Verdana"/>
                <w:color w:val="003399"/>
                <w:sz w:val="20"/>
                <w:szCs w:val="20"/>
                <w:lang w:eastAsia="nl-BE"/>
              </w:rPr>
            </w:pPr>
          </w:p>
          <w:p w:rsidR="00B471EF" w:rsidRDefault="00B471EF" w:rsidP="00D10E3A">
            <w:pPr>
              <w:rPr>
                <w:rFonts w:ascii="Verdana" w:hAnsi="Verdana"/>
                <w:color w:val="003399"/>
                <w:sz w:val="20"/>
                <w:szCs w:val="20"/>
                <w:lang w:eastAsia="nl-BE"/>
              </w:rPr>
            </w:pPr>
          </w:p>
        </w:tc>
        <w:tc>
          <w:tcPr>
            <w:tcW w:w="3182" w:type="dxa"/>
          </w:tcPr>
          <w:p w:rsidR="00B471EF" w:rsidRDefault="00B471EF" w:rsidP="00D10E3A">
            <w:pPr>
              <w:rPr>
                <w:rFonts w:ascii="Verdana" w:hAnsi="Verdana"/>
                <w:color w:val="003399"/>
                <w:sz w:val="20"/>
                <w:szCs w:val="20"/>
                <w:lang w:eastAsia="nl-BE"/>
              </w:rPr>
            </w:pPr>
          </w:p>
        </w:tc>
        <w:tc>
          <w:tcPr>
            <w:tcW w:w="1424" w:type="dxa"/>
          </w:tcPr>
          <w:p w:rsidR="00B471EF" w:rsidRDefault="00B471EF" w:rsidP="00D10E3A">
            <w:pPr>
              <w:rPr>
                <w:rFonts w:ascii="Verdana" w:hAnsi="Verdana"/>
                <w:color w:val="003399"/>
                <w:sz w:val="20"/>
                <w:szCs w:val="20"/>
                <w:lang w:eastAsia="nl-BE"/>
              </w:rPr>
            </w:pPr>
          </w:p>
        </w:tc>
        <w:tc>
          <w:tcPr>
            <w:tcW w:w="2697" w:type="dxa"/>
          </w:tcPr>
          <w:p w:rsidR="00B471EF" w:rsidRDefault="00B471EF" w:rsidP="00D10E3A">
            <w:pPr>
              <w:rPr>
                <w:rFonts w:ascii="Verdana" w:hAnsi="Verdana"/>
                <w:color w:val="003399"/>
                <w:sz w:val="20"/>
                <w:szCs w:val="20"/>
                <w:lang w:eastAsia="nl-BE"/>
              </w:rPr>
            </w:pPr>
          </w:p>
        </w:tc>
      </w:tr>
      <w:tr w:rsidR="00B471EF" w:rsidTr="00C52385">
        <w:tc>
          <w:tcPr>
            <w:tcW w:w="2303" w:type="dxa"/>
          </w:tcPr>
          <w:p w:rsidR="00B471EF" w:rsidRDefault="00B471EF" w:rsidP="00D10E3A">
            <w:pPr>
              <w:rPr>
                <w:rFonts w:ascii="Verdana" w:hAnsi="Verdana"/>
                <w:color w:val="003399"/>
                <w:sz w:val="20"/>
                <w:szCs w:val="20"/>
                <w:lang w:eastAsia="nl-BE"/>
              </w:rPr>
            </w:pPr>
          </w:p>
          <w:p w:rsidR="00B471EF" w:rsidRDefault="00B471EF" w:rsidP="00D10E3A">
            <w:pPr>
              <w:rPr>
                <w:rFonts w:ascii="Verdana" w:hAnsi="Verdana"/>
                <w:color w:val="003399"/>
                <w:sz w:val="20"/>
                <w:szCs w:val="20"/>
                <w:lang w:eastAsia="nl-BE"/>
              </w:rPr>
            </w:pPr>
          </w:p>
        </w:tc>
        <w:tc>
          <w:tcPr>
            <w:tcW w:w="3182" w:type="dxa"/>
          </w:tcPr>
          <w:p w:rsidR="00B471EF" w:rsidRDefault="00B471EF" w:rsidP="00D10E3A">
            <w:pPr>
              <w:rPr>
                <w:rFonts w:ascii="Verdana" w:hAnsi="Verdana"/>
                <w:color w:val="003399"/>
                <w:sz w:val="20"/>
                <w:szCs w:val="20"/>
                <w:lang w:eastAsia="nl-BE"/>
              </w:rPr>
            </w:pPr>
          </w:p>
        </w:tc>
        <w:tc>
          <w:tcPr>
            <w:tcW w:w="1424" w:type="dxa"/>
          </w:tcPr>
          <w:p w:rsidR="00B471EF" w:rsidRDefault="00B471EF" w:rsidP="00D10E3A">
            <w:pPr>
              <w:rPr>
                <w:rFonts w:ascii="Verdana" w:hAnsi="Verdana"/>
                <w:color w:val="003399"/>
                <w:sz w:val="20"/>
                <w:szCs w:val="20"/>
                <w:lang w:eastAsia="nl-BE"/>
              </w:rPr>
            </w:pPr>
          </w:p>
        </w:tc>
        <w:tc>
          <w:tcPr>
            <w:tcW w:w="2697" w:type="dxa"/>
          </w:tcPr>
          <w:p w:rsidR="00B471EF" w:rsidRDefault="00B471EF" w:rsidP="00D10E3A">
            <w:pPr>
              <w:rPr>
                <w:rFonts w:ascii="Verdana" w:hAnsi="Verdana"/>
                <w:color w:val="003399"/>
                <w:sz w:val="20"/>
                <w:szCs w:val="20"/>
                <w:lang w:eastAsia="nl-BE"/>
              </w:rPr>
            </w:pPr>
          </w:p>
        </w:tc>
      </w:tr>
      <w:tr w:rsidR="00B471EF" w:rsidTr="00C52385">
        <w:tc>
          <w:tcPr>
            <w:tcW w:w="2303" w:type="dxa"/>
          </w:tcPr>
          <w:p w:rsidR="00B471EF" w:rsidRDefault="00B471EF" w:rsidP="00D10E3A">
            <w:pPr>
              <w:rPr>
                <w:rFonts w:ascii="Verdana" w:hAnsi="Verdana"/>
                <w:color w:val="003399"/>
                <w:sz w:val="20"/>
                <w:szCs w:val="20"/>
                <w:lang w:eastAsia="nl-BE"/>
              </w:rPr>
            </w:pPr>
          </w:p>
          <w:p w:rsidR="00B471EF" w:rsidRDefault="00B471EF" w:rsidP="00D10E3A">
            <w:pPr>
              <w:rPr>
                <w:rFonts w:ascii="Verdana" w:hAnsi="Verdana"/>
                <w:color w:val="003399"/>
                <w:sz w:val="20"/>
                <w:szCs w:val="20"/>
                <w:lang w:eastAsia="nl-BE"/>
              </w:rPr>
            </w:pPr>
          </w:p>
        </w:tc>
        <w:tc>
          <w:tcPr>
            <w:tcW w:w="3182" w:type="dxa"/>
          </w:tcPr>
          <w:p w:rsidR="00B471EF" w:rsidRDefault="00B471EF" w:rsidP="00D10E3A">
            <w:pPr>
              <w:rPr>
                <w:rFonts w:ascii="Verdana" w:hAnsi="Verdana"/>
                <w:color w:val="003399"/>
                <w:sz w:val="20"/>
                <w:szCs w:val="20"/>
                <w:lang w:eastAsia="nl-BE"/>
              </w:rPr>
            </w:pPr>
          </w:p>
        </w:tc>
        <w:tc>
          <w:tcPr>
            <w:tcW w:w="1424" w:type="dxa"/>
          </w:tcPr>
          <w:p w:rsidR="00B471EF" w:rsidRDefault="00B471EF" w:rsidP="00D10E3A">
            <w:pPr>
              <w:rPr>
                <w:rFonts w:ascii="Verdana" w:hAnsi="Verdana"/>
                <w:color w:val="003399"/>
                <w:sz w:val="20"/>
                <w:szCs w:val="20"/>
                <w:lang w:eastAsia="nl-BE"/>
              </w:rPr>
            </w:pPr>
          </w:p>
        </w:tc>
        <w:tc>
          <w:tcPr>
            <w:tcW w:w="2697" w:type="dxa"/>
          </w:tcPr>
          <w:p w:rsidR="00B471EF" w:rsidRDefault="00B471EF" w:rsidP="00D10E3A">
            <w:pPr>
              <w:rPr>
                <w:rFonts w:ascii="Verdana" w:hAnsi="Verdana"/>
                <w:color w:val="003399"/>
                <w:sz w:val="20"/>
                <w:szCs w:val="20"/>
                <w:lang w:eastAsia="nl-BE"/>
              </w:rPr>
            </w:pPr>
          </w:p>
        </w:tc>
      </w:tr>
      <w:tr w:rsidR="00B471EF" w:rsidTr="00C52385">
        <w:tc>
          <w:tcPr>
            <w:tcW w:w="2303" w:type="dxa"/>
          </w:tcPr>
          <w:p w:rsidR="00B471EF" w:rsidRDefault="00B471EF" w:rsidP="00D10E3A">
            <w:pPr>
              <w:rPr>
                <w:rFonts w:ascii="Verdana" w:hAnsi="Verdana"/>
                <w:color w:val="003399"/>
                <w:sz w:val="20"/>
                <w:szCs w:val="20"/>
                <w:lang w:eastAsia="nl-BE"/>
              </w:rPr>
            </w:pPr>
          </w:p>
          <w:p w:rsidR="00B471EF" w:rsidRDefault="00B471EF" w:rsidP="00D10E3A">
            <w:pPr>
              <w:rPr>
                <w:rFonts w:ascii="Verdana" w:hAnsi="Verdana"/>
                <w:color w:val="003399"/>
                <w:sz w:val="20"/>
                <w:szCs w:val="20"/>
                <w:lang w:eastAsia="nl-BE"/>
              </w:rPr>
            </w:pPr>
          </w:p>
        </w:tc>
        <w:tc>
          <w:tcPr>
            <w:tcW w:w="3182" w:type="dxa"/>
          </w:tcPr>
          <w:p w:rsidR="00B471EF" w:rsidRDefault="00B471EF" w:rsidP="00D10E3A">
            <w:pPr>
              <w:rPr>
                <w:rFonts w:ascii="Verdana" w:hAnsi="Verdana"/>
                <w:color w:val="003399"/>
                <w:sz w:val="20"/>
                <w:szCs w:val="20"/>
                <w:lang w:eastAsia="nl-BE"/>
              </w:rPr>
            </w:pPr>
          </w:p>
        </w:tc>
        <w:tc>
          <w:tcPr>
            <w:tcW w:w="1424" w:type="dxa"/>
          </w:tcPr>
          <w:p w:rsidR="00B471EF" w:rsidRDefault="00B471EF" w:rsidP="00D10E3A">
            <w:pPr>
              <w:rPr>
                <w:rFonts w:ascii="Verdana" w:hAnsi="Verdana"/>
                <w:color w:val="003399"/>
                <w:sz w:val="20"/>
                <w:szCs w:val="20"/>
                <w:lang w:eastAsia="nl-BE"/>
              </w:rPr>
            </w:pPr>
          </w:p>
        </w:tc>
        <w:tc>
          <w:tcPr>
            <w:tcW w:w="2697" w:type="dxa"/>
          </w:tcPr>
          <w:p w:rsidR="00B471EF" w:rsidRDefault="00B471EF" w:rsidP="00D10E3A">
            <w:pPr>
              <w:rPr>
                <w:rFonts w:ascii="Verdana" w:hAnsi="Verdana"/>
                <w:color w:val="003399"/>
                <w:sz w:val="20"/>
                <w:szCs w:val="20"/>
                <w:lang w:eastAsia="nl-BE"/>
              </w:rPr>
            </w:pPr>
          </w:p>
        </w:tc>
      </w:tr>
      <w:tr w:rsidR="00B471EF" w:rsidTr="00C52385">
        <w:tc>
          <w:tcPr>
            <w:tcW w:w="2303" w:type="dxa"/>
          </w:tcPr>
          <w:p w:rsidR="006E1E5D" w:rsidRDefault="006E1E5D" w:rsidP="00D10E3A">
            <w:pPr>
              <w:rPr>
                <w:rFonts w:ascii="Verdana" w:hAnsi="Verdana"/>
                <w:color w:val="003399"/>
                <w:sz w:val="20"/>
                <w:szCs w:val="20"/>
                <w:lang w:eastAsia="nl-BE"/>
              </w:rPr>
            </w:pPr>
          </w:p>
          <w:p w:rsidR="00B471EF" w:rsidRDefault="00B471EF" w:rsidP="00D10E3A">
            <w:pPr>
              <w:rPr>
                <w:rFonts w:ascii="Verdana" w:hAnsi="Verdana"/>
                <w:color w:val="003399"/>
                <w:sz w:val="20"/>
                <w:szCs w:val="20"/>
                <w:lang w:eastAsia="nl-BE"/>
              </w:rPr>
            </w:pPr>
          </w:p>
        </w:tc>
        <w:tc>
          <w:tcPr>
            <w:tcW w:w="3182" w:type="dxa"/>
          </w:tcPr>
          <w:p w:rsidR="00B471EF" w:rsidRDefault="00B471EF" w:rsidP="00D10E3A">
            <w:pPr>
              <w:rPr>
                <w:rFonts w:ascii="Verdana" w:hAnsi="Verdana"/>
                <w:color w:val="003399"/>
                <w:sz w:val="20"/>
                <w:szCs w:val="20"/>
                <w:lang w:eastAsia="nl-BE"/>
              </w:rPr>
            </w:pPr>
          </w:p>
        </w:tc>
        <w:tc>
          <w:tcPr>
            <w:tcW w:w="1424" w:type="dxa"/>
          </w:tcPr>
          <w:p w:rsidR="00B471EF" w:rsidRDefault="00B471EF" w:rsidP="00D10E3A">
            <w:pPr>
              <w:rPr>
                <w:rFonts w:ascii="Verdana" w:hAnsi="Verdana"/>
                <w:color w:val="003399"/>
                <w:sz w:val="20"/>
                <w:szCs w:val="20"/>
                <w:lang w:eastAsia="nl-BE"/>
              </w:rPr>
            </w:pPr>
          </w:p>
        </w:tc>
        <w:tc>
          <w:tcPr>
            <w:tcW w:w="2697" w:type="dxa"/>
          </w:tcPr>
          <w:p w:rsidR="00B471EF" w:rsidRDefault="00B471EF" w:rsidP="00D10E3A">
            <w:pPr>
              <w:rPr>
                <w:rFonts w:ascii="Verdana" w:hAnsi="Verdana"/>
                <w:color w:val="003399"/>
                <w:sz w:val="20"/>
                <w:szCs w:val="20"/>
                <w:lang w:eastAsia="nl-BE"/>
              </w:rPr>
            </w:pPr>
          </w:p>
        </w:tc>
      </w:tr>
    </w:tbl>
    <w:p w:rsidR="00D10E3A" w:rsidRPr="00D10E3A" w:rsidRDefault="00D10E3A" w:rsidP="00DB48EC">
      <w:pPr>
        <w:rPr>
          <w:rFonts w:ascii="Verdana" w:hAnsi="Verdana"/>
          <w:color w:val="003399"/>
          <w:sz w:val="20"/>
          <w:szCs w:val="20"/>
          <w:lang w:eastAsia="nl-BE"/>
        </w:rPr>
      </w:pPr>
    </w:p>
    <w:sectPr w:rsidR="00D10E3A" w:rsidRPr="00D10E3A" w:rsidSect="0018279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7093" w:rsidRDefault="00BF7093" w:rsidP="00F9709D">
      <w:r>
        <w:separator/>
      </w:r>
    </w:p>
  </w:endnote>
  <w:endnote w:type="continuationSeparator" w:id="0">
    <w:p w:rsidR="00BF7093" w:rsidRDefault="00BF7093" w:rsidP="00F970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497472"/>
      <w:docPartObj>
        <w:docPartGallery w:val="Page Numbers (Bottom of Page)"/>
        <w:docPartUnique/>
      </w:docPartObj>
    </w:sdtPr>
    <w:sdtContent>
      <w:p w:rsidR="001C26BA" w:rsidRDefault="00182797">
        <w:pPr>
          <w:pStyle w:val="Voettekst"/>
          <w:jc w:val="right"/>
        </w:pPr>
        <w:r>
          <w:fldChar w:fldCharType="begin"/>
        </w:r>
        <w:r w:rsidR="001C26BA">
          <w:instrText>PAGE   \* MERGEFORMAT</w:instrText>
        </w:r>
        <w:r>
          <w:fldChar w:fldCharType="separate"/>
        </w:r>
        <w:r w:rsidR="005E6C19">
          <w:rPr>
            <w:noProof/>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7093" w:rsidRDefault="00BF7093" w:rsidP="00F9709D">
      <w:r>
        <w:separator/>
      </w:r>
    </w:p>
  </w:footnote>
  <w:footnote w:type="continuationSeparator" w:id="0">
    <w:p w:rsidR="00BF7093" w:rsidRDefault="00BF7093" w:rsidP="00F9709D">
      <w:r>
        <w:continuationSeparator/>
      </w:r>
    </w:p>
  </w:footnote>
  <w:footnote w:id="1">
    <w:p w:rsidR="00C32F16" w:rsidRPr="0013672F" w:rsidRDefault="00C32F16" w:rsidP="0013672F">
      <w:pPr>
        <w:pStyle w:val="Voetnoottekst"/>
        <w:rPr>
          <w:rFonts w:ascii="Verdana" w:hAnsi="Verdana"/>
          <w:sz w:val="16"/>
          <w:szCs w:val="16"/>
          <w:lang w:val="nl-BE"/>
        </w:rPr>
      </w:pPr>
      <w:r w:rsidRPr="0013672F">
        <w:rPr>
          <w:rStyle w:val="Voetnootmarkering"/>
          <w:rFonts w:ascii="Verdana" w:hAnsi="Verdana"/>
          <w:sz w:val="16"/>
          <w:szCs w:val="16"/>
        </w:rPr>
        <w:footnoteRef/>
      </w:r>
      <w:r w:rsidRPr="0013672F">
        <w:rPr>
          <w:rFonts w:ascii="Verdana" w:hAnsi="Verdana"/>
          <w:sz w:val="16"/>
          <w:szCs w:val="16"/>
        </w:rPr>
        <w:t xml:space="preserve"> </w:t>
      </w:r>
      <w:r w:rsidRPr="0013672F">
        <w:rPr>
          <w:rFonts w:ascii="Verdana" w:hAnsi="Verdana"/>
          <w:color w:val="003399"/>
          <w:sz w:val="16"/>
          <w:szCs w:val="16"/>
        </w:rPr>
        <w:t>Ontwerp startbeslissing signaalgebied HOEKAKKER I (DEELGEBIED HOEKAKKER) (SG_R3_BES_08A) ANTWERPEN goedgekeurd door de Vlaamse Regering op 31/03/2017</w:t>
      </w:r>
      <w:r w:rsidR="00573232" w:rsidRPr="0013672F">
        <w:rPr>
          <w:rFonts w:ascii="Verdana" w:hAnsi="Verdana"/>
          <w:color w:val="003399"/>
          <w:sz w:val="16"/>
          <w:szCs w:val="16"/>
        </w:rPr>
        <w:t>, p.3</w:t>
      </w:r>
    </w:p>
    <w:p w:rsidR="00C32F16" w:rsidRPr="0013672F" w:rsidRDefault="00C32F16" w:rsidP="0013672F">
      <w:pPr>
        <w:pStyle w:val="Voetnoottekst"/>
        <w:rPr>
          <w:rFonts w:ascii="Verdana" w:hAnsi="Verdana"/>
          <w:sz w:val="16"/>
          <w:szCs w:val="16"/>
          <w:lang w:val="nl-BE"/>
        </w:rPr>
      </w:pPr>
    </w:p>
  </w:footnote>
  <w:footnote w:id="2">
    <w:p w:rsidR="00BB43AD" w:rsidRPr="0013672F" w:rsidRDefault="00BB43AD" w:rsidP="00DB48EC">
      <w:pPr>
        <w:pStyle w:val="Voetnoottekst"/>
        <w:rPr>
          <w:rFonts w:ascii="Verdana" w:hAnsi="Verdana"/>
          <w:sz w:val="16"/>
          <w:szCs w:val="16"/>
          <w:lang w:val="nl-BE"/>
        </w:rPr>
      </w:pPr>
      <w:r w:rsidRPr="0013672F">
        <w:rPr>
          <w:rStyle w:val="Voetnootmarkering"/>
          <w:rFonts w:ascii="Verdana" w:hAnsi="Verdana"/>
          <w:sz w:val="16"/>
          <w:szCs w:val="16"/>
        </w:rPr>
        <w:footnoteRef/>
      </w:r>
      <w:r w:rsidRPr="0013672F">
        <w:rPr>
          <w:rFonts w:ascii="Verdana" w:hAnsi="Verdana"/>
          <w:sz w:val="16"/>
          <w:szCs w:val="16"/>
        </w:rPr>
        <w:t xml:space="preserve"> </w:t>
      </w:r>
      <w:r w:rsidRPr="0013672F">
        <w:rPr>
          <w:rFonts w:ascii="Verdana" w:hAnsi="Verdana"/>
          <w:color w:val="003399"/>
          <w:sz w:val="16"/>
          <w:szCs w:val="16"/>
        </w:rPr>
        <w:t xml:space="preserve">Zie </w:t>
      </w:r>
      <w:r w:rsidRPr="0013672F">
        <w:rPr>
          <w:rFonts w:ascii="Verdana" w:hAnsi="Verdana" w:cs="Arial"/>
          <w:color w:val="003399"/>
          <w:sz w:val="16"/>
          <w:szCs w:val="16"/>
        </w:rPr>
        <w:t xml:space="preserve">Arrest van 28 november 2017 nr. </w:t>
      </w:r>
      <w:proofErr w:type="spellStart"/>
      <w:r w:rsidRPr="0013672F">
        <w:rPr>
          <w:rFonts w:ascii="Verdana" w:hAnsi="Verdana" w:cs="Arial"/>
          <w:color w:val="003399"/>
          <w:sz w:val="16"/>
          <w:szCs w:val="16"/>
        </w:rPr>
        <w:t>RvVb</w:t>
      </w:r>
      <w:proofErr w:type="spellEnd"/>
      <w:r w:rsidRPr="0013672F">
        <w:rPr>
          <w:rFonts w:ascii="Verdana" w:hAnsi="Verdana" w:cs="Arial"/>
          <w:color w:val="003399"/>
          <w:sz w:val="16"/>
          <w:szCs w:val="16"/>
        </w:rPr>
        <w:t>/A/1718/0280 door de Raad voor Vergunningsbetwistingen</w:t>
      </w:r>
      <w:r w:rsidRPr="0013672F">
        <w:rPr>
          <w:rFonts w:ascii="Verdana" w:hAnsi="Verdana" w:cs="Arial"/>
          <w:color w:val="002060"/>
          <w:sz w:val="16"/>
          <w:szCs w:val="16"/>
        </w:rPr>
        <w:br/>
      </w:r>
      <w:hyperlink r:id="rId1" w:history="1">
        <w:r w:rsidRPr="0013672F">
          <w:rPr>
            <w:rStyle w:val="Hyperlink"/>
            <w:rFonts w:ascii="Verdana" w:hAnsi="Verdana" w:cs="Arial"/>
            <w:sz w:val="16"/>
            <w:szCs w:val="16"/>
          </w:rPr>
          <w:t>https://www.rwo.be/Portals/126/RVVB/Annulatie/10.1%20RVVB.A.1718.0280.pdf?ver=2017-12-18-114657-283</w:t>
        </w:r>
      </w:hyperlink>
      <w:r w:rsidRPr="0013672F">
        <w:rPr>
          <w:rFonts w:ascii="Verdana" w:hAnsi="Verdana" w:cs="Arial"/>
          <w:color w:val="002060"/>
          <w:sz w:val="16"/>
          <w:szCs w:val="16"/>
        </w:rPr>
        <w:br/>
      </w:r>
      <w:r w:rsidRPr="0013672F">
        <w:rPr>
          <w:rFonts w:ascii="Verdana" w:hAnsi="Verdana" w:cs="Arial"/>
          <w:color w:val="002060"/>
          <w:sz w:val="16"/>
          <w:szCs w:val="16"/>
        </w:rPr>
        <w:br/>
      </w:r>
    </w:p>
  </w:footnote>
  <w:footnote w:id="3">
    <w:p w:rsidR="00FB3159" w:rsidRPr="0013672F" w:rsidRDefault="00FB3159" w:rsidP="00DB48EC">
      <w:pPr>
        <w:pStyle w:val="Voetnoottekst"/>
        <w:rPr>
          <w:rFonts w:ascii="Verdana" w:hAnsi="Verdana"/>
          <w:sz w:val="16"/>
          <w:szCs w:val="16"/>
        </w:rPr>
      </w:pPr>
      <w:r w:rsidRPr="0013672F">
        <w:rPr>
          <w:rStyle w:val="Voetnootmarkering"/>
          <w:rFonts w:ascii="Verdana" w:hAnsi="Verdana"/>
          <w:sz w:val="16"/>
          <w:szCs w:val="16"/>
        </w:rPr>
        <w:footnoteRef/>
      </w:r>
      <w:r w:rsidRPr="0013672F">
        <w:rPr>
          <w:rFonts w:ascii="Verdana" w:hAnsi="Verdana"/>
          <w:sz w:val="16"/>
          <w:szCs w:val="16"/>
        </w:rPr>
        <w:t xml:space="preserve"> </w:t>
      </w:r>
      <w:hyperlink r:id="rId2" w:history="1">
        <w:r w:rsidRPr="0013672F">
          <w:rPr>
            <w:rStyle w:val="Hyperlink"/>
            <w:rFonts w:ascii="Verdana" w:hAnsi="Verdana"/>
            <w:sz w:val="16"/>
            <w:szCs w:val="16"/>
          </w:rPr>
          <w:t>https://www.ipetitions.com/petition/hoekakker</w:t>
        </w:r>
      </w:hyperlink>
    </w:p>
    <w:p w:rsidR="00FB3159" w:rsidRPr="00FB3159" w:rsidRDefault="00FB3159">
      <w:pPr>
        <w:pStyle w:val="Voetnoottekst"/>
        <w:rPr>
          <w:lang w:val="nl-BE"/>
        </w:rPr>
      </w:pPr>
    </w:p>
  </w:footnote>
  <w:footnote w:id="4">
    <w:p w:rsidR="001C26BA" w:rsidRPr="0013672F" w:rsidRDefault="001C26BA" w:rsidP="00DB48EC">
      <w:pPr>
        <w:pStyle w:val="Voetnoottekst"/>
        <w:spacing w:after="240"/>
        <w:rPr>
          <w:rFonts w:ascii="Verdana" w:hAnsi="Verdana"/>
          <w:color w:val="003399"/>
          <w:sz w:val="16"/>
          <w:szCs w:val="16"/>
        </w:rPr>
      </w:pPr>
      <w:r w:rsidRPr="0013672F">
        <w:rPr>
          <w:rStyle w:val="Voetnootmarkering"/>
          <w:rFonts w:ascii="Verdana" w:hAnsi="Verdana"/>
          <w:sz w:val="16"/>
          <w:szCs w:val="16"/>
        </w:rPr>
        <w:footnoteRef/>
      </w:r>
      <w:hyperlink r:id="rId3" w:history="1">
        <w:r w:rsidRPr="0013672F">
          <w:rPr>
            <w:rStyle w:val="Hyperlink"/>
            <w:rFonts w:ascii="Verdana" w:hAnsi="Verdana"/>
            <w:color w:val="0000FF"/>
            <w:sz w:val="16"/>
            <w:szCs w:val="16"/>
          </w:rPr>
          <w:t>www.onroerenderfgoed.be/assets/files/content/images/stroomschema_stedenbouwkundig-verkaveling_v7.pdf</w:t>
        </w:r>
      </w:hyperlink>
      <w:r w:rsidRPr="0013672F">
        <w:rPr>
          <w:rFonts w:ascii="Verdana" w:hAnsi="Verdana"/>
          <w:sz w:val="16"/>
          <w:szCs w:val="16"/>
        </w:rPr>
        <w:t xml:space="preserve">                                                              </w:t>
      </w:r>
    </w:p>
  </w:footnote>
  <w:footnote w:id="5">
    <w:p w:rsidR="001C26BA" w:rsidRPr="0013672F" w:rsidRDefault="001C26BA" w:rsidP="00DB48EC">
      <w:pPr>
        <w:pStyle w:val="Voetnoottekst"/>
        <w:spacing w:after="240"/>
        <w:rPr>
          <w:rFonts w:ascii="Verdana" w:hAnsi="Verdana"/>
          <w:sz w:val="16"/>
          <w:szCs w:val="16"/>
          <w:lang w:val="nl-BE"/>
        </w:rPr>
      </w:pPr>
      <w:r w:rsidRPr="0013672F">
        <w:rPr>
          <w:rStyle w:val="Voetnootmarkering"/>
          <w:rFonts w:ascii="Verdana" w:hAnsi="Verdana"/>
          <w:sz w:val="16"/>
          <w:szCs w:val="16"/>
        </w:rPr>
        <w:footnoteRef/>
      </w:r>
      <w:r w:rsidRPr="0013672F">
        <w:rPr>
          <w:rFonts w:ascii="Verdana" w:hAnsi="Verdana"/>
          <w:sz w:val="16"/>
          <w:szCs w:val="16"/>
        </w:rPr>
        <w:t xml:space="preserve"> </w:t>
      </w:r>
      <w:hyperlink r:id="rId4" w:history="1">
        <w:r w:rsidRPr="0013672F">
          <w:rPr>
            <w:rStyle w:val="Hyperlink"/>
            <w:rFonts w:ascii="Verdana" w:hAnsi="Verdana"/>
            <w:sz w:val="16"/>
            <w:szCs w:val="16"/>
            <w:lang w:eastAsia="nl-BE"/>
          </w:rPr>
          <w:t>http://www.integraalwaterbeleid.be/nl/beleidsinstrumenten/signaalgebieden/fiches/SG-R3-BES-08.pdf</w:t>
        </w:r>
      </w:hyperlink>
      <w:r w:rsidRPr="0013672F">
        <w:rPr>
          <w:rFonts w:ascii="Verdana" w:hAnsi="Verdana"/>
          <w:color w:val="003399"/>
          <w:sz w:val="16"/>
          <w:szCs w:val="16"/>
          <w:lang w:eastAsia="nl-BE"/>
        </w:rPr>
        <w:t xml:space="preserve"> (p.6)</w:t>
      </w:r>
    </w:p>
  </w:footnote>
  <w:footnote w:id="6">
    <w:p w:rsidR="007706C7" w:rsidRPr="0013672F" w:rsidRDefault="007706C7" w:rsidP="00DB48EC">
      <w:pPr>
        <w:pStyle w:val="Voetnoottekst"/>
        <w:spacing w:after="240"/>
        <w:rPr>
          <w:rFonts w:ascii="Verdana" w:hAnsi="Verdana"/>
          <w:sz w:val="16"/>
          <w:szCs w:val="16"/>
          <w:lang w:val="nl-BE"/>
        </w:rPr>
      </w:pPr>
      <w:r w:rsidRPr="0013672F">
        <w:rPr>
          <w:rStyle w:val="Voetnootmarkering"/>
          <w:rFonts w:ascii="Verdana" w:hAnsi="Verdana"/>
          <w:sz w:val="16"/>
          <w:szCs w:val="16"/>
        </w:rPr>
        <w:footnoteRef/>
      </w:r>
      <w:r w:rsidRPr="0013672F">
        <w:rPr>
          <w:rFonts w:ascii="Verdana" w:hAnsi="Verdana"/>
          <w:sz w:val="16"/>
          <w:szCs w:val="16"/>
        </w:rPr>
        <w:t xml:space="preserve"> </w:t>
      </w:r>
      <w:proofErr w:type="spellStart"/>
      <w:r w:rsidRPr="0013672F">
        <w:rPr>
          <w:rFonts w:ascii="Verdana" w:hAnsi="Verdana"/>
          <w:color w:val="003399"/>
          <w:sz w:val="16"/>
          <w:szCs w:val="16"/>
          <w:lang w:val="nl-BE"/>
        </w:rPr>
        <w:t>Mede-</w:t>
      </w:r>
      <w:r w:rsidR="00DE64E3">
        <w:rPr>
          <w:rFonts w:ascii="Verdana" w:hAnsi="Verdana"/>
          <w:color w:val="003399"/>
          <w:sz w:val="16"/>
          <w:szCs w:val="16"/>
          <w:lang w:val="nl-BE"/>
        </w:rPr>
        <w:t>auteur</w:t>
      </w:r>
      <w:proofErr w:type="spellEnd"/>
      <w:r w:rsidR="00DE64E3">
        <w:rPr>
          <w:rFonts w:ascii="Verdana" w:hAnsi="Verdana"/>
          <w:color w:val="003399"/>
          <w:sz w:val="16"/>
          <w:szCs w:val="16"/>
          <w:lang w:val="nl-BE"/>
        </w:rPr>
        <w:t xml:space="preserve"> v</w:t>
      </w:r>
      <w:bookmarkStart w:id="0" w:name="_GoBack"/>
      <w:bookmarkEnd w:id="0"/>
      <w:r w:rsidRPr="0013672F">
        <w:rPr>
          <w:rFonts w:ascii="Verdana" w:hAnsi="Verdana"/>
          <w:color w:val="003399"/>
          <w:sz w:val="16"/>
          <w:szCs w:val="16"/>
          <w:lang w:val="nl-BE"/>
        </w:rPr>
        <w:t>an het decreet Integraal Waterbeleid, voormalig expert op het Waterbouwkundig Laboratorium van de Vlaamse Overheid</w:t>
      </w:r>
      <w:r w:rsidRPr="0013672F">
        <w:rPr>
          <w:rFonts w:ascii="Verdana" w:hAnsi="Verdana"/>
          <w:sz w:val="16"/>
          <w:szCs w:val="16"/>
          <w:lang w:val="nl-BE"/>
        </w:rPr>
        <w:t xml:space="preserve"> </w:t>
      </w:r>
    </w:p>
  </w:footnote>
  <w:footnote w:id="7">
    <w:p w:rsidR="007706C7" w:rsidRPr="0013672F" w:rsidRDefault="007706C7" w:rsidP="00DB48EC">
      <w:pPr>
        <w:pStyle w:val="Voetnoottekst"/>
        <w:spacing w:after="240"/>
        <w:rPr>
          <w:rFonts w:ascii="Verdana" w:hAnsi="Verdana"/>
          <w:sz w:val="16"/>
          <w:szCs w:val="16"/>
          <w:lang w:val="nl-BE"/>
        </w:rPr>
      </w:pPr>
      <w:r w:rsidRPr="0013672F">
        <w:rPr>
          <w:rStyle w:val="Voetnootmarkering"/>
          <w:rFonts w:ascii="Verdana" w:hAnsi="Verdana"/>
          <w:sz w:val="16"/>
          <w:szCs w:val="16"/>
        </w:rPr>
        <w:footnoteRef/>
      </w:r>
      <w:r w:rsidRPr="0013672F">
        <w:rPr>
          <w:rFonts w:ascii="Verdana" w:hAnsi="Verdana"/>
          <w:sz w:val="16"/>
          <w:szCs w:val="16"/>
        </w:rPr>
        <w:t xml:space="preserve"> </w:t>
      </w:r>
      <w:r w:rsidRPr="0013672F">
        <w:rPr>
          <w:rFonts w:ascii="Verdana" w:hAnsi="Verdana"/>
          <w:color w:val="003399"/>
          <w:sz w:val="16"/>
          <w:szCs w:val="16"/>
        </w:rPr>
        <w:t>Ontwerp startbeslissing signaalgebied HOEKAKKER I (DEELGEBIED HOEKAKKER) (SG_R3_BES_08A) ANTWERPEN goedgekeurd door de Vlaamse Regering op 31/03/2017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433AB"/>
    <w:multiLevelType w:val="multilevel"/>
    <w:tmpl w:val="A5A2C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1156E3"/>
    <w:multiLevelType w:val="hybridMultilevel"/>
    <w:tmpl w:val="31F274CC"/>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
    <w:nsid w:val="0CC51943"/>
    <w:multiLevelType w:val="multilevel"/>
    <w:tmpl w:val="0813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421CA2"/>
    <w:multiLevelType w:val="hybridMultilevel"/>
    <w:tmpl w:val="5088D264"/>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nsid w:val="1F1C3714"/>
    <w:multiLevelType w:val="multilevel"/>
    <w:tmpl w:val="9796D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5450302"/>
    <w:multiLevelType w:val="hybridMultilevel"/>
    <w:tmpl w:val="2B884DBC"/>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nsid w:val="259E5383"/>
    <w:multiLevelType w:val="hybridMultilevel"/>
    <w:tmpl w:val="2B8C1DF2"/>
    <w:lvl w:ilvl="0" w:tplc="0813000F">
      <w:start w:val="1"/>
      <w:numFmt w:val="decimal"/>
      <w:lvlText w:val="%1."/>
      <w:lvlJc w:val="left"/>
      <w:pPr>
        <w:ind w:left="1364" w:hanging="360"/>
      </w:pPr>
    </w:lvl>
    <w:lvl w:ilvl="1" w:tplc="08130019" w:tentative="1">
      <w:start w:val="1"/>
      <w:numFmt w:val="lowerLetter"/>
      <w:lvlText w:val="%2."/>
      <w:lvlJc w:val="left"/>
      <w:pPr>
        <w:ind w:left="2084" w:hanging="360"/>
      </w:pPr>
    </w:lvl>
    <w:lvl w:ilvl="2" w:tplc="0813001B" w:tentative="1">
      <w:start w:val="1"/>
      <w:numFmt w:val="lowerRoman"/>
      <w:lvlText w:val="%3."/>
      <w:lvlJc w:val="right"/>
      <w:pPr>
        <w:ind w:left="2804" w:hanging="180"/>
      </w:pPr>
    </w:lvl>
    <w:lvl w:ilvl="3" w:tplc="0813000F" w:tentative="1">
      <w:start w:val="1"/>
      <w:numFmt w:val="decimal"/>
      <w:lvlText w:val="%4."/>
      <w:lvlJc w:val="left"/>
      <w:pPr>
        <w:ind w:left="3524" w:hanging="360"/>
      </w:pPr>
    </w:lvl>
    <w:lvl w:ilvl="4" w:tplc="08130019" w:tentative="1">
      <w:start w:val="1"/>
      <w:numFmt w:val="lowerLetter"/>
      <w:lvlText w:val="%5."/>
      <w:lvlJc w:val="left"/>
      <w:pPr>
        <w:ind w:left="4244" w:hanging="360"/>
      </w:pPr>
    </w:lvl>
    <w:lvl w:ilvl="5" w:tplc="0813001B" w:tentative="1">
      <w:start w:val="1"/>
      <w:numFmt w:val="lowerRoman"/>
      <w:lvlText w:val="%6."/>
      <w:lvlJc w:val="right"/>
      <w:pPr>
        <w:ind w:left="4964" w:hanging="180"/>
      </w:pPr>
    </w:lvl>
    <w:lvl w:ilvl="6" w:tplc="0813000F" w:tentative="1">
      <w:start w:val="1"/>
      <w:numFmt w:val="decimal"/>
      <w:lvlText w:val="%7."/>
      <w:lvlJc w:val="left"/>
      <w:pPr>
        <w:ind w:left="5684" w:hanging="360"/>
      </w:pPr>
    </w:lvl>
    <w:lvl w:ilvl="7" w:tplc="08130019" w:tentative="1">
      <w:start w:val="1"/>
      <w:numFmt w:val="lowerLetter"/>
      <w:lvlText w:val="%8."/>
      <w:lvlJc w:val="left"/>
      <w:pPr>
        <w:ind w:left="6404" w:hanging="360"/>
      </w:pPr>
    </w:lvl>
    <w:lvl w:ilvl="8" w:tplc="0813001B" w:tentative="1">
      <w:start w:val="1"/>
      <w:numFmt w:val="lowerRoman"/>
      <w:lvlText w:val="%9."/>
      <w:lvlJc w:val="right"/>
      <w:pPr>
        <w:ind w:left="7124" w:hanging="180"/>
      </w:pPr>
    </w:lvl>
  </w:abstractNum>
  <w:abstractNum w:abstractNumId="7">
    <w:nsid w:val="358C780C"/>
    <w:multiLevelType w:val="hybridMultilevel"/>
    <w:tmpl w:val="64C43248"/>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nsid w:val="36C25FEB"/>
    <w:multiLevelType w:val="hybridMultilevel"/>
    <w:tmpl w:val="0A862776"/>
    <w:lvl w:ilvl="0" w:tplc="08130001">
      <w:start w:val="1"/>
      <w:numFmt w:val="bullet"/>
      <w:lvlText w:val=""/>
      <w:lvlJc w:val="left"/>
      <w:pPr>
        <w:ind w:left="1364" w:hanging="360"/>
      </w:pPr>
      <w:rPr>
        <w:rFonts w:ascii="Symbol" w:hAnsi="Symbol" w:hint="default"/>
      </w:rPr>
    </w:lvl>
    <w:lvl w:ilvl="1" w:tplc="08130003" w:tentative="1">
      <w:start w:val="1"/>
      <w:numFmt w:val="bullet"/>
      <w:lvlText w:val="o"/>
      <w:lvlJc w:val="left"/>
      <w:pPr>
        <w:ind w:left="2084" w:hanging="360"/>
      </w:pPr>
      <w:rPr>
        <w:rFonts w:ascii="Courier New" w:hAnsi="Courier New" w:cs="Courier New" w:hint="default"/>
      </w:rPr>
    </w:lvl>
    <w:lvl w:ilvl="2" w:tplc="08130005" w:tentative="1">
      <w:start w:val="1"/>
      <w:numFmt w:val="bullet"/>
      <w:lvlText w:val=""/>
      <w:lvlJc w:val="left"/>
      <w:pPr>
        <w:ind w:left="2804" w:hanging="360"/>
      </w:pPr>
      <w:rPr>
        <w:rFonts w:ascii="Wingdings" w:hAnsi="Wingdings" w:hint="default"/>
      </w:rPr>
    </w:lvl>
    <w:lvl w:ilvl="3" w:tplc="08130001" w:tentative="1">
      <w:start w:val="1"/>
      <w:numFmt w:val="bullet"/>
      <w:lvlText w:val=""/>
      <w:lvlJc w:val="left"/>
      <w:pPr>
        <w:ind w:left="3524" w:hanging="360"/>
      </w:pPr>
      <w:rPr>
        <w:rFonts w:ascii="Symbol" w:hAnsi="Symbol" w:hint="default"/>
      </w:rPr>
    </w:lvl>
    <w:lvl w:ilvl="4" w:tplc="08130003" w:tentative="1">
      <w:start w:val="1"/>
      <w:numFmt w:val="bullet"/>
      <w:lvlText w:val="o"/>
      <w:lvlJc w:val="left"/>
      <w:pPr>
        <w:ind w:left="4244" w:hanging="360"/>
      </w:pPr>
      <w:rPr>
        <w:rFonts w:ascii="Courier New" w:hAnsi="Courier New" w:cs="Courier New" w:hint="default"/>
      </w:rPr>
    </w:lvl>
    <w:lvl w:ilvl="5" w:tplc="08130005" w:tentative="1">
      <w:start w:val="1"/>
      <w:numFmt w:val="bullet"/>
      <w:lvlText w:val=""/>
      <w:lvlJc w:val="left"/>
      <w:pPr>
        <w:ind w:left="4964" w:hanging="360"/>
      </w:pPr>
      <w:rPr>
        <w:rFonts w:ascii="Wingdings" w:hAnsi="Wingdings" w:hint="default"/>
      </w:rPr>
    </w:lvl>
    <w:lvl w:ilvl="6" w:tplc="08130001" w:tentative="1">
      <w:start w:val="1"/>
      <w:numFmt w:val="bullet"/>
      <w:lvlText w:val=""/>
      <w:lvlJc w:val="left"/>
      <w:pPr>
        <w:ind w:left="5684" w:hanging="360"/>
      </w:pPr>
      <w:rPr>
        <w:rFonts w:ascii="Symbol" w:hAnsi="Symbol" w:hint="default"/>
      </w:rPr>
    </w:lvl>
    <w:lvl w:ilvl="7" w:tplc="08130003" w:tentative="1">
      <w:start w:val="1"/>
      <w:numFmt w:val="bullet"/>
      <w:lvlText w:val="o"/>
      <w:lvlJc w:val="left"/>
      <w:pPr>
        <w:ind w:left="6404" w:hanging="360"/>
      </w:pPr>
      <w:rPr>
        <w:rFonts w:ascii="Courier New" w:hAnsi="Courier New" w:cs="Courier New" w:hint="default"/>
      </w:rPr>
    </w:lvl>
    <w:lvl w:ilvl="8" w:tplc="08130005" w:tentative="1">
      <w:start w:val="1"/>
      <w:numFmt w:val="bullet"/>
      <w:lvlText w:val=""/>
      <w:lvlJc w:val="left"/>
      <w:pPr>
        <w:ind w:left="7124" w:hanging="360"/>
      </w:pPr>
      <w:rPr>
        <w:rFonts w:ascii="Wingdings" w:hAnsi="Wingdings" w:hint="default"/>
      </w:rPr>
    </w:lvl>
  </w:abstractNum>
  <w:abstractNum w:abstractNumId="9">
    <w:nsid w:val="389E4B29"/>
    <w:multiLevelType w:val="hybridMultilevel"/>
    <w:tmpl w:val="DA5EFE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39732ADA"/>
    <w:multiLevelType w:val="hybridMultilevel"/>
    <w:tmpl w:val="4BAE9F72"/>
    <w:lvl w:ilvl="0" w:tplc="0813000F">
      <w:start w:val="1"/>
      <w:numFmt w:val="decimal"/>
      <w:lvlText w:val="%1."/>
      <w:lvlJc w:val="left"/>
      <w:pPr>
        <w:ind w:left="1364" w:hanging="360"/>
      </w:pPr>
    </w:lvl>
    <w:lvl w:ilvl="1" w:tplc="08130019" w:tentative="1">
      <w:start w:val="1"/>
      <w:numFmt w:val="lowerLetter"/>
      <w:lvlText w:val="%2."/>
      <w:lvlJc w:val="left"/>
      <w:pPr>
        <w:ind w:left="2084" w:hanging="360"/>
      </w:pPr>
    </w:lvl>
    <w:lvl w:ilvl="2" w:tplc="0813001B" w:tentative="1">
      <w:start w:val="1"/>
      <w:numFmt w:val="lowerRoman"/>
      <w:lvlText w:val="%3."/>
      <w:lvlJc w:val="right"/>
      <w:pPr>
        <w:ind w:left="2804" w:hanging="180"/>
      </w:pPr>
    </w:lvl>
    <w:lvl w:ilvl="3" w:tplc="0813000F" w:tentative="1">
      <w:start w:val="1"/>
      <w:numFmt w:val="decimal"/>
      <w:lvlText w:val="%4."/>
      <w:lvlJc w:val="left"/>
      <w:pPr>
        <w:ind w:left="3524" w:hanging="360"/>
      </w:pPr>
    </w:lvl>
    <w:lvl w:ilvl="4" w:tplc="08130019" w:tentative="1">
      <w:start w:val="1"/>
      <w:numFmt w:val="lowerLetter"/>
      <w:lvlText w:val="%5."/>
      <w:lvlJc w:val="left"/>
      <w:pPr>
        <w:ind w:left="4244" w:hanging="360"/>
      </w:pPr>
    </w:lvl>
    <w:lvl w:ilvl="5" w:tplc="0813001B" w:tentative="1">
      <w:start w:val="1"/>
      <w:numFmt w:val="lowerRoman"/>
      <w:lvlText w:val="%6."/>
      <w:lvlJc w:val="right"/>
      <w:pPr>
        <w:ind w:left="4964" w:hanging="180"/>
      </w:pPr>
    </w:lvl>
    <w:lvl w:ilvl="6" w:tplc="0813000F" w:tentative="1">
      <w:start w:val="1"/>
      <w:numFmt w:val="decimal"/>
      <w:lvlText w:val="%7."/>
      <w:lvlJc w:val="left"/>
      <w:pPr>
        <w:ind w:left="5684" w:hanging="360"/>
      </w:pPr>
    </w:lvl>
    <w:lvl w:ilvl="7" w:tplc="08130019" w:tentative="1">
      <w:start w:val="1"/>
      <w:numFmt w:val="lowerLetter"/>
      <w:lvlText w:val="%8."/>
      <w:lvlJc w:val="left"/>
      <w:pPr>
        <w:ind w:left="6404" w:hanging="360"/>
      </w:pPr>
    </w:lvl>
    <w:lvl w:ilvl="8" w:tplc="0813001B" w:tentative="1">
      <w:start w:val="1"/>
      <w:numFmt w:val="lowerRoman"/>
      <w:lvlText w:val="%9."/>
      <w:lvlJc w:val="right"/>
      <w:pPr>
        <w:ind w:left="7124" w:hanging="180"/>
      </w:pPr>
    </w:lvl>
  </w:abstractNum>
  <w:abstractNum w:abstractNumId="11">
    <w:nsid w:val="4732187B"/>
    <w:multiLevelType w:val="multilevel"/>
    <w:tmpl w:val="0813001F"/>
    <w:lvl w:ilvl="0">
      <w:start w:val="1"/>
      <w:numFmt w:val="decimal"/>
      <w:lvlText w:val="%1."/>
      <w:lvlJc w:val="left"/>
      <w:pPr>
        <w:ind w:left="360" w:hanging="360"/>
      </w:pPr>
      <w:rPr>
        <w:color w:val="003399"/>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47AD07E9"/>
    <w:multiLevelType w:val="hybridMultilevel"/>
    <w:tmpl w:val="3C1EB32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nsid w:val="4B037EAC"/>
    <w:multiLevelType w:val="hybridMultilevel"/>
    <w:tmpl w:val="C3703F3A"/>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4">
    <w:nsid w:val="4E125162"/>
    <w:multiLevelType w:val="hybridMultilevel"/>
    <w:tmpl w:val="CFFEC3C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nsid w:val="5C4A43A0"/>
    <w:multiLevelType w:val="hybridMultilevel"/>
    <w:tmpl w:val="4CF01E8C"/>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6">
    <w:nsid w:val="60CB0CDC"/>
    <w:multiLevelType w:val="hybridMultilevel"/>
    <w:tmpl w:val="06902680"/>
    <w:lvl w:ilvl="0" w:tplc="0813000F">
      <w:start w:val="1"/>
      <w:numFmt w:val="decimal"/>
      <w:lvlText w:val="%1."/>
      <w:lvlJc w:val="left"/>
      <w:pPr>
        <w:ind w:left="1364" w:hanging="360"/>
      </w:pPr>
    </w:lvl>
    <w:lvl w:ilvl="1" w:tplc="08130019" w:tentative="1">
      <w:start w:val="1"/>
      <w:numFmt w:val="lowerLetter"/>
      <w:lvlText w:val="%2."/>
      <w:lvlJc w:val="left"/>
      <w:pPr>
        <w:ind w:left="2084" w:hanging="360"/>
      </w:pPr>
    </w:lvl>
    <w:lvl w:ilvl="2" w:tplc="0813001B" w:tentative="1">
      <w:start w:val="1"/>
      <w:numFmt w:val="lowerRoman"/>
      <w:lvlText w:val="%3."/>
      <w:lvlJc w:val="right"/>
      <w:pPr>
        <w:ind w:left="2804" w:hanging="180"/>
      </w:pPr>
    </w:lvl>
    <w:lvl w:ilvl="3" w:tplc="0813000F" w:tentative="1">
      <w:start w:val="1"/>
      <w:numFmt w:val="decimal"/>
      <w:lvlText w:val="%4."/>
      <w:lvlJc w:val="left"/>
      <w:pPr>
        <w:ind w:left="3524" w:hanging="360"/>
      </w:pPr>
    </w:lvl>
    <w:lvl w:ilvl="4" w:tplc="08130019" w:tentative="1">
      <w:start w:val="1"/>
      <w:numFmt w:val="lowerLetter"/>
      <w:lvlText w:val="%5."/>
      <w:lvlJc w:val="left"/>
      <w:pPr>
        <w:ind w:left="4244" w:hanging="360"/>
      </w:pPr>
    </w:lvl>
    <w:lvl w:ilvl="5" w:tplc="0813001B" w:tentative="1">
      <w:start w:val="1"/>
      <w:numFmt w:val="lowerRoman"/>
      <w:lvlText w:val="%6."/>
      <w:lvlJc w:val="right"/>
      <w:pPr>
        <w:ind w:left="4964" w:hanging="180"/>
      </w:pPr>
    </w:lvl>
    <w:lvl w:ilvl="6" w:tplc="0813000F" w:tentative="1">
      <w:start w:val="1"/>
      <w:numFmt w:val="decimal"/>
      <w:lvlText w:val="%7."/>
      <w:lvlJc w:val="left"/>
      <w:pPr>
        <w:ind w:left="5684" w:hanging="360"/>
      </w:pPr>
    </w:lvl>
    <w:lvl w:ilvl="7" w:tplc="08130019" w:tentative="1">
      <w:start w:val="1"/>
      <w:numFmt w:val="lowerLetter"/>
      <w:lvlText w:val="%8."/>
      <w:lvlJc w:val="left"/>
      <w:pPr>
        <w:ind w:left="6404" w:hanging="360"/>
      </w:pPr>
    </w:lvl>
    <w:lvl w:ilvl="8" w:tplc="0813001B" w:tentative="1">
      <w:start w:val="1"/>
      <w:numFmt w:val="lowerRoman"/>
      <w:lvlText w:val="%9."/>
      <w:lvlJc w:val="right"/>
      <w:pPr>
        <w:ind w:left="7124" w:hanging="180"/>
      </w:pPr>
    </w:lvl>
  </w:abstractNum>
  <w:abstractNum w:abstractNumId="17">
    <w:nsid w:val="762F4DD6"/>
    <w:multiLevelType w:val="multilevel"/>
    <w:tmpl w:val="5782B160"/>
    <w:lvl w:ilvl="0">
      <w:start w:val="1"/>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963" w:hanging="2160"/>
      </w:pPr>
      <w:rPr>
        <w:rFonts w:hint="default"/>
      </w:rPr>
    </w:lvl>
    <w:lvl w:ilvl="8">
      <w:start w:val="1"/>
      <w:numFmt w:val="decimal"/>
      <w:isLgl/>
      <w:lvlText w:val="%1.%2.%3.%4.%5.%6.%7.%8.%9."/>
      <w:lvlJc w:val="left"/>
      <w:pPr>
        <w:ind w:left="5312" w:hanging="2160"/>
      </w:pPr>
      <w:rPr>
        <w:rFonts w:hint="default"/>
      </w:rPr>
    </w:lvl>
  </w:abstractNum>
  <w:abstractNum w:abstractNumId="18">
    <w:nsid w:val="77647821"/>
    <w:multiLevelType w:val="hybridMultilevel"/>
    <w:tmpl w:val="DAD263CE"/>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9">
    <w:nsid w:val="7A6A1902"/>
    <w:multiLevelType w:val="hybridMultilevel"/>
    <w:tmpl w:val="0E66BBD6"/>
    <w:lvl w:ilvl="0" w:tplc="0813000F">
      <w:start w:val="1"/>
      <w:numFmt w:val="decimal"/>
      <w:lvlText w:val="%1."/>
      <w:lvlJc w:val="left"/>
      <w:pPr>
        <w:ind w:left="644" w:hanging="360"/>
      </w:p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num w:numId="1">
    <w:abstractNumId w:val="11"/>
  </w:num>
  <w:num w:numId="2">
    <w:abstractNumId w:val="4"/>
  </w:num>
  <w:num w:numId="3">
    <w:abstractNumId w:val="0"/>
  </w:num>
  <w:num w:numId="4">
    <w:abstractNumId w:val="17"/>
  </w:num>
  <w:num w:numId="5">
    <w:abstractNumId w:val="7"/>
  </w:num>
  <w:num w:numId="6">
    <w:abstractNumId w:val="9"/>
  </w:num>
  <w:num w:numId="7">
    <w:abstractNumId w:val="13"/>
  </w:num>
  <w:num w:numId="8">
    <w:abstractNumId w:val="5"/>
  </w:num>
  <w:num w:numId="9">
    <w:abstractNumId w:val="18"/>
  </w:num>
  <w:num w:numId="10">
    <w:abstractNumId w:val="12"/>
  </w:num>
  <w:num w:numId="11">
    <w:abstractNumId w:val="10"/>
  </w:num>
  <w:num w:numId="12">
    <w:abstractNumId w:val="6"/>
  </w:num>
  <w:num w:numId="13">
    <w:abstractNumId w:val="19"/>
  </w:num>
  <w:num w:numId="14">
    <w:abstractNumId w:val="16"/>
  </w:num>
  <w:num w:numId="15">
    <w:abstractNumId w:val="8"/>
  </w:num>
  <w:num w:numId="16">
    <w:abstractNumId w:val="15"/>
  </w:num>
  <w:num w:numId="17">
    <w:abstractNumId w:val="14"/>
  </w:num>
  <w:num w:numId="18">
    <w:abstractNumId w:val="1"/>
  </w:num>
  <w:num w:numId="19">
    <w:abstractNumId w:val="3"/>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D62E4F"/>
    <w:rsid w:val="000134E7"/>
    <w:rsid w:val="00021EDD"/>
    <w:rsid w:val="00023C38"/>
    <w:rsid w:val="00023E75"/>
    <w:rsid w:val="00053C27"/>
    <w:rsid w:val="00064CF6"/>
    <w:rsid w:val="00082F68"/>
    <w:rsid w:val="000F3298"/>
    <w:rsid w:val="0013672F"/>
    <w:rsid w:val="00182797"/>
    <w:rsid w:val="001A0EE3"/>
    <w:rsid w:val="001C26BA"/>
    <w:rsid w:val="001D0932"/>
    <w:rsid w:val="001D6DCB"/>
    <w:rsid w:val="001F393E"/>
    <w:rsid w:val="001F67CA"/>
    <w:rsid w:val="002453A8"/>
    <w:rsid w:val="002B2A77"/>
    <w:rsid w:val="002D1142"/>
    <w:rsid w:val="002F20BE"/>
    <w:rsid w:val="00331F42"/>
    <w:rsid w:val="00356606"/>
    <w:rsid w:val="00364703"/>
    <w:rsid w:val="00384056"/>
    <w:rsid w:val="003E0F59"/>
    <w:rsid w:val="003F55DF"/>
    <w:rsid w:val="003F6BC4"/>
    <w:rsid w:val="00407E62"/>
    <w:rsid w:val="0047731C"/>
    <w:rsid w:val="00491AFB"/>
    <w:rsid w:val="00507E61"/>
    <w:rsid w:val="00527E73"/>
    <w:rsid w:val="00543E2C"/>
    <w:rsid w:val="00562191"/>
    <w:rsid w:val="00573232"/>
    <w:rsid w:val="0057393B"/>
    <w:rsid w:val="005821D6"/>
    <w:rsid w:val="005B3009"/>
    <w:rsid w:val="005D4DC5"/>
    <w:rsid w:val="005E228C"/>
    <w:rsid w:val="005E6C19"/>
    <w:rsid w:val="005F4B09"/>
    <w:rsid w:val="006061F7"/>
    <w:rsid w:val="00615386"/>
    <w:rsid w:val="006224C8"/>
    <w:rsid w:val="0062396B"/>
    <w:rsid w:val="00695098"/>
    <w:rsid w:val="006B36EA"/>
    <w:rsid w:val="006B7BD0"/>
    <w:rsid w:val="006C698D"/>
    <w:rsid w:val="006E1E5D"/>
    <w:rsid w:val="00760AE6"/>
    <w:rsid w:val="007706C7"/>
    <w:rsid w:val="00797DD9"/>
    <w:rsid w:val="007B2698"/>
    <w:rsid w:val="007E7B52"/>
    <w:rsid w:val="0082240E"/>
    <w:rsid w:val="008537C4"/>
    <w:rsid w:val="00882A00"/>
    <w:rsid w:val="008B1C1F"/>
    <w:rsid w:val="008C3235"/>
    <w:rsid w:val="00941292"/>
    <w:rsid w:val="009A7F5C"/>
    <w:rsid w:val="009C285C"/>
    <w:rsid w:val="009D7ED1"/>
    <w:rsid w:val="009E3127"/>
    <w:rsid w:val="009E4B0B"/>
    <w:rsid w:val="00A64182"/>
    <w:rsid w:val="00A922DD"/>
    <w:rsid w:val="00AA1B8B"/>
    <w:rsid w:val="00AE4711"/>
    <w:rsid w:val="00B14247"/>
    <w:rsid w:val="00B15D27"/>
    <w:rsid w:val="00B2390C"/>
    <w:rsid w:val="00B35F9B"/>
    <w:rsid w:val="00B471EF"/>
    <w:rsid w:val="00B96B73"/>
    <w:rsid w:val="00BB2225"/>
    <w:rsid w:val="00BB43AD"/>
    <w:rsid w:val="00BC4712"/>
    <w:rsid w:val="00BE2DD6"/>
    <w:rsid w:val="00BF7093"/>
    <w:rsid w:val="00C05956"/>
    <w:rsid w:val="00C32F16"/>
    <w:rsid w:val="00C35224"/>
    <w:rsid w:val="00C4214D"/>
    <w:rsid w:val="00C52385"/>
    <w:rsid w:val="00C5544D"/>
    <w:rsid w:val="00C70ED0"/>
    <w:rsid w:val="00CB1683"/>
    <w:rsid w:val="00CB43E2"/>
    <w:rsid w:val="00CB7ABC"/>
    <w:rsid w:val="00CC589C"/>
    <w:rsid w:val="00CE4282"/>
    <w:rsid w:val="00D10324"/>
    <w:rsid w:val="00D10E3A"/>
    <w:rsid w:val="00D4184D"/>
    <w:rsid w:val="00D4751C"/>
    <w:rsid w:val="00D62E4F"/>
    <w:rsid w:val="00DA6CF3"/>
    <w:rsid w:val="00DB48EC"/>
    <w:rsid w:val="00DE64E3"/>
    <w:rsid w:val="00DF4FB1"/>
    <w:rsid w:val="00E23BFA"/>
    <w:rsid w:val="00E42431"/>
    <w:rsid w:val="00E4392A"/>
    <w:rsid w:val="00E7741F"/>
    <w:rsid w:val="00E961B7"/>
    <w:rsid w:val="00EA1779"/>
    <w:rsid w:val="00EE569D"/>
    <w:rsid w:val="00EF0BF6"/>
    <w:rsid w:val="00F27339"/>
    <w:rsid w:val="00F53146"/>
    <w:rsid w:val="00F63FFF"/>
    <w:rsid w:val="00F86FF6"/>
    <w:rsid w:val="00F927EB"/>
    <w:rsid w:val="00F9709D"/>
    <w:rsid w:val="00FB3159"/>
    <w:rsid w:val="00FD6A2E"/>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62E4F"/>
    <w:pPr>
      <w:spacing w:after="0" w:line="240" w:lineRule="auto"/>
    </w:pPr>
    <w:rPr>
      <w:rFonts w:ascii="Times New Roman" w:eastAsia="Times New Roman" w:hAnsi="Times New Roman" w:cs="Times New Roman"/>
      <w:sz w:val="24"/>
      <w:szCs w:val="24"/>
      <w:lang w:val="nl-NL" w:eastAsia="nl-NL"/>
    </w:rPr>
  </w:style>
  <w:style w:type="paragraph" w:styleId="Kop3">
    <w:name w:val="heading 3"/>
    <w:basedOn w:val="Standaard"/>
    <w:link w:val="Kop3Char"/>
    <w:uiPriority w:val="9"/>
    <w:qFormat/>
    <w:rsid w:val="009E3127"/>
    <w:pPr>
      <w:spacing w:before="100" w:beforeAutospacing="1" w:after="100" w:afterAutospacing="1"/>
      <w:outlineLvl w:val="2"/>
    </w:pPr>
    <w:rPr>
      <w:b/>
      <w:bCs/>
      <w:sz w:val="27"/>
      <w:szCs w:val="27"/>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2E4F"/>
    <w:pPr>
      <w:ind w:left="720"/>
      <w:contextualSpacing/>
    </w:pPr>
  </w:style>
  <w:style w:type="character" w:styleId="Hyperlink">
    <w:name w:val="Hyperlink"/>
    <w:basedOn w:val="Standaardalinea-lettertype"/>
    <w:uiPriority w:val="99"/>
    <w:unhideWhenUsed/>
    <w:rsid w:val="00E23BFA"/>
    <w:rPr>
      <w:color w:val="0000FF" w:themeColor="hyperlink"/>
      <w:u w:val="single"/>
    </w:rPr>
  </w:style>
  <w:style w:type="paragraph" w:styleId="Koptekst">
    <w:name w:val="header"/>
    <w:basedOn w:val="Standaard"/>
    <w:link w:val="KoptekstChar"/>
    <w:uiPriority w:val="99"/>
    <w:unhideWhenUsed/>
    <w:rsid w:val="00F9709D"/>
    <w:pPr>
      <w:tabs>
        <w:tab w:val="center" w:pos="4536"/>
        <w:tab w:val="right" w:pos="9072"/>
      </w:tabs>
    </w:pPr>
  </w:style>
  <w:style w:type="character" w:customStyle="1" w:styleId="KoptekstChar">
    <w:name w:val="Koptekst Char"/>
    <w:basedOn w:val="Standaardalinea-lettertype"/>
    <w:link w:val="Koptekst"/>
    <w:uiPriority w:val="99"/>
    <w:rsid w:val="00F9709D"/>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F9709D"/>
    <w:pPr>
      <w:tabs>
        <w:tab w:val="center" w:pos="4536"/>
        <w:tab w:val="right" w:pos="9072"/>
      </w:tabs>
    </w:pPr>
  </w:style>
  <w:style w:type="character" w:customStyle="1" w:styleId="VoettekstChar">
    <w:name w:val="Voettekst Char"/>
    <w:basedOn w:val="Standaardalinea-lettertype"/>
    <w:link w:val="Voettekst"/>
    <w:uiPriority w:val="99"/>
    <w:rsid w:val="00F9709D"/>
    <w:rPr>
      <w:rFonts w:ascii="Times New Roman" w:eastAsia="Times New Roman" w:hAnsi="Times New Roman" w:cs="Times New Roman"/>
      <w:sz w:val="24"/>
      <w:szCs w:val="24"/>
      <w:lang w:val="nl-NL" w:eastAsia="nl-NL"/>
    </w:rPr>
  </w:style>
  <w:style w:type="paragraph" w:styleId="Normaalweb">
    <w:name w:val="Normal (Web)"/>
    <w:basedOn w:val="Standaard"/>
    <w:uiPriority w:val="99"/>
    <w:unhideWhenUsed/>
    <w:rsid w:val="009E3127"/>
    <w:pPr>
      <w:spacing w:before="100" w:beforeAutospacing="1" w:after="100" w:afterAutospacing="1"/>
    </w:pPr>
    <w:rPr>
      <w:lang w:val="nl-BE" w:eastAsia="nl-BE"/>
    </w:rPr>
  </w:style>
  <w:style w:type="character" w:styleId="Zwaar">
    <w:name w:val="Strong"/>
    <w:basedOn w:val="Standaardalinea-lettertype"/>
    <w:uiPriority w:val="22"/>
    <w:qFormat/>
    <w:rsid w:val="009E3127"/>
    <w:rPr>
      <w:b/>
      <w:bCs/>
    </w:rPr>
  </w:style>
  <w:style w:type="character" w:customStyle="1" w:styleId="u-visually-hidden">
    <w:name w:val="u-visually-hidden"/>
    <w:basedOn w:val="Standaardalinea-lettertype"/>
    <w:rsid w:val="009E3127"/>
  </w:style>
  <w:style w:type="character" w:customStyle="1" w:styleId="Kop3Char">
    <w:name w:val="Kop 3 Char"/>
    <w:basedOn w:val="Standaardalinea-lettertype"/>
    <w:link w:val="Kop3"/>
    <w:uiPriority w:val="9"/>
    <w:rsid w:val="009E3127"/>
    <w:rPr>
      <w:rFonts w:ascii="Times New Roman" w:eastAsia="Times New Roman" w:hAnsi="Times New Roman" w:cs="Times New Roman"/>
      <w:b/>
      <w:bCs/>
      <w:sz w:val="27"/>
      <w:szCs w:val="27"/>
      <w:lang w:eastAsia="nl-BE"/>
    </w:rPr>
  </w:style>
  <w:style w:type="paragraph" w:styleId="Voetnoottekst">
    <w:name w:val="footnote text"/>
    <w:basedOn w:val="Standaard"/>
    <w:link w:val="VoetnoottekstChar"/>
    <w:uiPriority w:val="99"/>
    <w:semiHidden/>
    <w:unhideWhenUsed/>
    <w:rsid w:val="00FD6A2E"/>
    <w:rPr>
      <w:sz w:val="20"/>
      <w:szCs w:val="20"/>
    </w:rPr>
  </w:style>
  <w:style w:type="character" w:customStyle="1" w:styleId="VoetnoottekstChar">
    <w:name w:val="Voetnoottekst Char"/>
    <w:basedOn w:val="Standaardalinea-lettertype"/>
    <w:link w:val="Voetnoottekst"/>
    <w:uiPriority w:val="99"/>
    <w:semiHidden/>
    <w:rsid w:val="00FD6A2E"/>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FD6A2E"/>
    <w:rPr>
      <w:vertAlign w:val="superscript"/>
    </w:rPr>
  </w:style>
  <w:style w:type="character" w:styleId="GevolgdeHyperlink">
    <w:name w:val="FollowedHyperlink"/>
    <w:basedOn w:val="Standaardalinea-lettertype"/>
    <w:uiPriority w:val="99"/>
    <w:semiHidden/>
    <w:unhideWhenUsed/>
    <w:rsid w:val="00562191"/>
    <w:rPr>
      <w:color w:val="800080" w:themeColor="followedHyperlink"/>
      <w:u w:val="single"/>
    </w:rPr>
  </w:style>
  <w:style w:type="table" w:styleId="Tabelraster">
    <w:name w:val="Table Grid"/>
    <w:basedOn w:val="Standaardtabel"/>
    <w:uiPriority w:val="59"/>
    <w:rsid w:val="00D10E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62E4F"/>
    <w:pPr>
      <w:spacing w:after="0" w:line="240" w:lineRule="auto"/>
    </w:pPr>
    <w:rPr>
      <w:rFonts w:ascii="Times New Roman" w:eastAsia="Times New Roman" w:hAnsi="Times New Roman" w:cs="Times New Roman"/>
      <w:sz w:val="24"/>
      <w:szCs w:val="24"/>
      <w:lang w:val="nl-NL" w:eastAsia="nl-NL"/>
    </w:rPr>
  </w:style>
  <w:style w:type="paragraph" w:styleId="Kop3">
    <w:name w:val="heading 3"/>
    <w:basedOn w:val="Standaard"/>
    <w:link w:val="Kop3Char"/>
    <w:uiPriority w:val="9"/>
    <w:qFormat/>
    <w:rsid w:val="009E3127"/>
    <w:pPr>
      <w:spacing w:before="100" w:beforeAutospacing="1" w:after="100" w:afterAutospacing="1"/>
      <w:outlineLvl w:val="2"/>
    </w:pPr>
    <w:rPr>
      <w:b/>
      <w:bCs/>
      <w:sz w:val="27"/>
      <w:szCs w:val="27"/>
      <w:lang w:val="nl-BE"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62E4F"/>
    <w:pPr>
      <w:ind w:left="720"/>
      <w:contextualSpacing/>
    </w:pPr>
  </w:style>
  <w:style w:type="character" w:styleId="Hyperlink">
    <w:name w:val="Hyperlink"/>
    <w:basedOn w:val="Standaardalinea-lettertype"/>
    <w:uiPriority w:val="99"/>
    <w:unhideWhenUsed/>
    <w:rsid w:val="00E23BFA"/>
    <w:rPr>
      <w:color w:val="0000FF" w:themeColor="hyperlink"/>
      <w:u w:val="single"/>
    </w:rPr>
  </w:style>
  <w:style w:type="paragraph" w:styleId="Koptekst">
    <w:name w:val="header"/>
    <w:basedOn w:val="Standaard"/>
    <w:link w:val="KoptekstChar"/>
    <w:uiPriority w:val="99"/>
    <w:unhideWhenUsed/>
    <w:rsid w:val="00F9709D"/>
    <w:pPr>
      <w:tabs>
        <w:tab w:val="center" w:pos="4536"/>
        <w:tab w:val="right" w:pos="9072"/>
      </w:tabs>
    </w:pPr>
  </w:style>
  <w:style w:type="character" w:customStyle="1" w:styleId="KoptekstChar">
    <w:name w:val="Koptekst Char"/>
    <w:basedOn w:val="Standaardalinea-lettertype"/>
    <w:link w:val="Koptekst"/>
    <w:uiPriority w:val="99"/>
    <w:rsid w:val="00F9709D"/>
    <w:rPr>
      <w:rFonts w:ascii="Times New Roman" w:eastAsia="Times New Roman" w:hAnsi="Times New Roman" w:cs="Times New Roman"/>
      <w:sz w:val="24"/>
      <w:szCs w:val="24"/>
      <w:lang w:val="nl-NL" w:eastAsia="nl-NL"/>
    </w:rPr>
  </w:style>
  <w:style w:type="paragraph" w:styleId="Voettekst">
    <w:name w:val="footer"/>
    <w:basedOn w:val="Standaard"/>
    <w:link w:val="VoettekstChar"/>
    <w:uiPriority w:val="99"/>
    <w:unhideWhenUsed/>
    <w:rsid w:val="00F9709D"/>
    <w:pPr>
      <w:tabs>
        <w:tab w:val="center" w:pos="4536"/>
        <w:tab w:val="right" w:pos="9072"/>
      </w:tabs>
    </w:pPr>
  </w:style>
  <w:style w:type="character" w:customStyle="1" w:styleId="VoettekstChar">
    <w:name w:val="Voettekst Char"/>
    <w:basedOn w:val="Standaardalinea-lettertype"/>
    <w:link w:val="Voettekst"/>
    <w:uiPriority w:val="99"/>
    <w:rsid w:val="00F9709D"/>
    <w:rPr>
      <w:rFonts w:ascii="Times New Roman" w:eastAsia="Times New Roman" w:hAnsi="Times New Roman" w:cs="Times New Roman"/>
      <w:sz w:val="24"/>
      <w:szCs w:val="24"/>
      <w:lang w:val="nl-NL" w:eastAsia="nl-NL"/>
    </w:rPr>
  </w:style>
  <w:style w:type="paragraph" w:styleId="Normaalweb">
    <w:name w:val="Normal (Web)"/>
    <w:basedOn w:val="Standaard"/>
    <w:uiPriority w:val="99"/>
    <w:unhideWhenUsed/>
    <w:rsid w:val="009E3127"/>
    <w:pPr>
      <w:spacing w:before="100" w:beforeAutospacing="1" w:after="100" w:afterAutospacing="1"/>
    </w:pPr>
    <w:rPr>
      <w:lang w:val="nl-BE" w:eastAsia="nl-BE"/>
    </w:rPr>
  </w:style>
  <w:style w:type="character" w:styleId="Zwaar">
    <w:name w:val="Strong"/>
    <w:basedOn w:val="Standaardalinea-lettertype"/>
    <w:uiPriority w:val="22"/>
    <w:qFormat/>
    <w:rsid w:val="009E3127"/>
    <w:rPr>
      <w:b/>
      <w:bCs/>
    </w:rPr>
  </w:style>
  <w:style w:type="character" w:customStyle="1" w:styleId="u-visually-hidden">
    <w:name w:val="u-visually-hidden"/>
    <w:basedOn w:val="Standaardalinea-lettertype"/>
    <w:rsid w:val="009E3127"/>
  </w:style>
  <w:style w:type="character" w:customStyle="1" w:styleId="Kop3Char">
    <w:name w:val="Kop 3 Char"/>
    <w:basedOn w:val="Standaardalinea-lettertype"/>
    <w:link w:val="Kop3"/>
    <w:uiPriority w:val="9"/>
    <w:rsid w:val="009E3127"/>
    <w:rPr>
      <w:rFonts w:ascii="Times New Roman" w:eastAsia="Times New Roman" w:hAnsi="Times New Roman" w:cs="Times New Roman"/>
      <w:b/>
      <w:bCs/>
      <w:sz w:val="27"/>
      <w:szCs w:val="27"/>
      <w:lang w:eastAsia="nl-BE"/>
    </w:rPr>
  </w:style>
  <w:style w:type="paragraph" w:styleId="Voetnoottekst">
    <w:name w:val="footnote text"/>
    <w:basedOn w:val="Standaard"/>
    <w:link w:val="VoetnoottekstChar"/>
    <w:uiPriority w:val="99"/>
    <w:semiHidden/>
    <w:unhideWhenUsed/>
    <w:rsid w:val="00FD6A2E"/>
    <w:rPr>
      <w:sz w:val="20"/>
      <w:szCs w:val="20"/>
    </w:rPr>
  </w:style>
  <w:style w:type="character" w:customStyle="1" w:styleId="VoetnoottekstChar">
    <w:name w:val="Voetnoottekst Char"/>
    <w:basedOn w:val="Standaardalinea-lettertype"/>
    <w:link w:val="Voetnoottekst"/>
    <w:uiPriority w:val="99"/>
    <w:semiHidden/>
    <w:rsid w:val="00FD6A2E"/>
    <w:rPr>
      <w:rFonts w:ascii="Times New Roman" w:eastAsia="Times New Roman" w:hAnsi="Times New Roman" w:cs="Times New Roman"/>
      <w:sz w:val="20"/>
      <w:szCs w:val="20"/>
      <w:lang w:val="nl-NL" w:eastAsia="nl-NL"/>
    </w:rPr>
  </w:style>
  <w:style w:type="character" w:styleId="Voetnootmarkering">
    <w:name w:val="footnote reference"/>
    <w:basedOn w:val="Standaardalinea-lettertype"/>
    <w:uiPriority w:val="99"/>
    <w:semiHidden/>
    <w:unhideWhenUsed/>
    <w:rsid w:val="00FD6A2E"/>
    <w:rPr>
      <w:vertAlign w:val="superscript"/>
    </w:rPr>
  </w:style>
  <w:style w:type="character" w:styleId="GevolgdeHyperlink">
    <w:name w:val="FollowedHyperlink"/>
    <w:basedOn w:val="Standaardalinea-lettertype"/>
    <w:uiPriority w:val="99"/>
    <w:semiHidden/>
    <w:unhideWhenUsed/>
    <w:rsid w:val="00562191"/>
    <w:rPr>
      <w:color w:val="800080" w:themeColor="followedHyperlink"/>
      <w:u w:val="single"/>
    </w:rPr>
  </w:style>
  <w:style w:type="table" w:styleId="Tabelraster">
    <w:name w:val="Table Grid"/>
    <w:basedOn w:val="Standaardtabel"/>
    <w:uiPriority w:val="59"/>
    <w:rsid w:val="00D10E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581910755">
      <w:bodyDiv w:val="1"/>
      <w:marLeft w:val="0"/>
      <w:marRight w:val="0"/>
      <w:marTop w:val="0"/>
      <w:marBottom w:val="0"/>
      <w:divBdr>
        <w:top w:val="none" w:sz="0" w:space="0" w:color="auto"/>
        <w:left w:val="none" w:sz="0" w:space="0" w:color="auto"/>
        <w:bottom w:val="none" w:sz="0" w:space="0" w:color="auto"/>
        <w:right w:val="none" w:sz="0" w:space="0" w:color="auto"/>
      </w:divBdr>
    </w:div>
    <w:div w:id="1203783717">
      <w:bodyDiv w:val="1"/>
      <w:marLeft w:val="0"/>
      <w:marRight w:val="0"/>
      <w:marTop w:val="0"/>
      <w:marBottom w:val="0"/>
      <w:divBdr>
        <w:top w:val="none" w:sz="0" w:space="0" w:color="auto"/>
        <w:left w:val="none" w:sz="0" w:space="0" w:color="auto"/>
        <w:bottom w:val="none" w:sz="0" w:space="0" w:color="auto"/>
        <w:right w:val="none" w:sz="0" w:space="0" w:color="auto"/>
      </w:divBdr>
    </w:div>
    <w:div w:id="1486899870">
      <w:bodyDiv w:val="1"/>
      <w:marLeft w:val="0"/>
      <w:marRight w:val="0"/>
      <w:marTop w:val="0"/>
      <w:marBottom w:val="0"/>
      <w:divBdr>
        <w:top w:val="none" w:sz="0" w:space="0" w:color="auto"/>
        <w:left w:val="none" w:sz="0" w:space="0" w:color="auto"/>
        <w:bottom w:val="none" w:sz="0" w:space="0" w:color="auto"/>
        <w:right w:val="none" w:sz="0" w:space="0" w:color="auto"/>
      </w:divBdr>
      <w:divsChild>
        <w:div w:id="950553274">
          <w:marLeft w:val="0"/>
          <w:marRight w:val="0"/>
          <w:marTop w:val="300"/>
          <w:marBottom w:val="0"/>
          <w:divBdr>
            <w:top w:val="none" w:sz="0" w:space="0" w:color="auto"/>
            <w:left w:val="none" w:sz="0" w:space="0" w:color="auto"/>
            <w:bottom w:val="none" w:sz="0" w:space="0" w:color="auto"/>
            <w:right w:val="none" w:sz="0" w:space="0" w:color="auto"/>
          </w:divBdr>
        </w:div>
      </w:divsChild>
    </w:div>
    <w:div w:id="1564608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onroerenderfgoed.be/assets/files/content/images/stroomschema_stedenbouwkundig-verkaveling_v7.pdf" TargetMode="External"/><Relationship Id="rId2" Type="http://schemas.openxmlformats.org/officeDocument/2006/relationships/hyperlink" Target="https://www.ipetitions.com/petition/hoekakker" TargetMode="External"/><Relationship Id="rId1" Type="http://schemas.openxmlformats.org/officeDocument/2006/relationships/hyperlink" Target="https://www.rwo.be/Portals/126/RVVB/Annulatie/10.1%20RVVB.A.1718.0280.pdf?ver=2017-12-18-114657-283" TargetMode="External"/><Relationship Id="rId4" Type="http://schemas.openxmlformats.org/officeDocument/2006/relationships/hyperlink" Target="http://www.integraalwaterbeleid.be/nl/beleidsinstrumenten/signaalgebieden/fiches/SG-R3-BES-08.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635C1-C424-417B-AB48-DE33A4AD1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1618</Words>
  <Characters>8905</Characters>
  <Application>Microsoft Office Word</Application>
  <DocSecurity>0</DocSecurity>
  <Lines>74</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Maes</dc:creator>
  <cp:lastModifiedBy>Marcel</cp:lastModifiedBy>
  <cp:revision>2</cp:revision>
  <dcterms:created xsi:type="dcterms:W3CDTF">2018-02-26T23:13:00Z</dcterms:created>
  <dcterms:modified xsi:type="dcterms:W3CDTF">2018-02-26T23:13:00Z</dcterms:modified>
</cp:coreProperties>
</file>